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adjustRightInd/>
        <w:snapToGrid/>
        <w:spacing w:line="579" w:lineRule="exact"/>
        <w:jc w:val="center"/>
        <w:rPr>
          <w:rFonts w:ascii="Times New Roman" w:eastAsia="方正小标宋简体" w:cs="方正小标宋简体" w:hAnsi="Times New Roman"/>
          <w:sz w:val="44"/>
          <w:szCs w:val="44"/>
          <w:lang w:eastAsia="zh-CN"/>
        </w:rPr>
      </w:pPr>
      <w:r>
        <w:rPr>
          <w:rFonts w:ascii="Times New Roman" w:eastAsia="方正小标宋简体" w:cs="方正小标宋简体" w:hAnsi="Times New Roman" w:hint="eastAsia"/>
          <w:sz w:val="44"/>
          <w:szCs w:val="44"/>
          <w:lang w:eastAsia="zh-CN"/>
        </w:rPr>
        <w:t>雄安自贸试验区数据跨境流动体系研究</w:t>
      </w:r>
    </w:p>
    <w:p>
      <w:pPr>
        <w:keepNext w:val="0"/>
        <w:keepLines w:val="0"/>
        <w:pageBreakBefore w:val="0"/>
        <w:widowControl w:val="0"/>
        <w:kinsoku/>
        <w:wordWrap/>
        <w:overflowPunct/>
        <w:topLinePunct w:val="0"/>
        <w:autoSpaceDE/>
        <w:autoSpaceDN/>
        <w:adjustRightInd/>
        <w:snapToGrid/>
        <w:spacing w:line="579" w:lineRule="exact"/>
        <w:jc w:val="center"/>
        <w:rPr>
          <w:rFonts w:ascii="Times New Roman" w:eastAsia="方正小标宋简体" w:cs="方正小标宋简体" w:hAnsi="Times New Roman" w:hint="eastAsia"/>
          <w:sz w:val="44"/>
          <w:szCs w:val="44"/>
        </w:rPr>
      </w:pPr>
      <w:r>
        <w:rPr>
          <w:rFonts w:ascii="Times New Roman" w:eastAsia="方正小标宋简体" w:cs="方正小标宋简体" w:hAnsi="Times New Roman" w:hint="eastAsia"/>
          <w:sz w:val="44"/>
          <w:szCs w:val="44"/>
          <w:lang w:eastAsia="zh-CN"/>
        </w:rPr>
        <w:t>项目比选</w:t>
      </w:r>
      <w:r>
        <w:rPr>
          <w:rFonts w:ascii="Times New Roman" w:eastAsia="方正小标宋简体" w:cs="方正小标宋简体" w:hAnsi="Times New Roman" w:hint="eastAsia"/>
          <w:sz w:val="44"/>
          <w:szCs w:val="44"/>
          <w:lang w:val="en-US" w:eastAsia="zh-CN"/>
        </w:rPr>
        <w:t>文件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Times New Roman" w:eastAsia="方正小标宋简体" w:cs="方正小标宋简体" w:hAnsi="Times New Roman"/>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黑体" w:cs="黑体" w:hAnsi="Times New Roman"/>
          <w:sz w:val="32"/>
          <w:szCs w:val="32"/>
        </w:rPr>
      </w:pPr>
      <w:r>
        <w:rPr>
          <w:rFonts w:ascii="Times New Roman" w:eastAsia="黑体" w:cs="黑体" w:hAnsi="Times New Roman" w:hint="eastAsia"/>
          <w:sz w:val="32"/>
          <w:szCs w:val="32"/>
        </w:rPr>
        <w:t>一、</w:t>
      </w:r>
      <w:r>
        <w:rPr>
          <w:rFonts w:ascii="Times New Roman" w:eastAsia="黑体" w:cs="黑体" w:hAnsi="Times New Roman"/>
          <w:sz w:val="32"/>
          <w:szCs w:val="32"/>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仿宋_GB2312" w:cs="仿宋_GB2312" w:hAnsi="Times New Roman" w:hint="eastAsia"/>
          <w:spacing w:val="-6"/>
          <w:sz w:val="32"/>
          <w:szCs w:val="32"/>
          <w:lang w:eastAsia="zh-CN"/>
        </w:rPr>
      </w:pPr>
      <w:r>
        <w:rPr>
          <w:rFonts w:ascii="Times New Roman" w:eastAsia="楷体_GB2312" w:cs="楷体_GB2312" w:hAnsi="Times New Roman" w:hint="eastAsia"/>
          <w:sz w:val="32"/>
          <w:szCs w:val="32"/>
        </w:rPr>
        <w:t>1.项目名称：</w:t>
      </w:r>
      <w:r>
        <w:rPr>
          <w:rFonts w:ascii="Times New Roman" w:eastAsia="仿宋_GB2312" w:cs="仿宋_GB2312" w:hAnsi="Times New Roman" w:hint="eastAsia"/>
          <w:spacing w:val="-6"/>
          <w:sz w:val="32"/>
          <w:szCs w:val="32"/>
        </w:rPr>
        <w:t>雄安自贸试验区数据跨境流动</w:t>
      </w:r>
      <w:r>
        <w:rPr>
          <w:rFonts w:ascii="Times New Roman" w:eastAsia="仿宋_GB2312" w:cs="仿宋_GB2312" w:hAnsi="Times New Roman" w:hint="eastAsia"/>
          <w:spacing w:val="-6"/>
          <w:sz w:val="32"/>
          <w:szCs w:val="32"/>
          <w:lang w:eastAsia="zh-CN"/>
        </w:rPr>
        <w:t>体系研究</w:t>
      </w:r>
      <w:r>
        <w:rPr>
          <w:rFonts w:ascii="Times New Roman" w:eastAsia="仿宋_GB2312" w:cs="仿宋_GB2312" w:hAnsi="Times New Roman" w:hint="eastAsia"/>
          <w:spacing w:val="-6"/>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仿宋_GB2312" w:cs="楷体_GB2312" w:hAnsi="Times New Roman" w:hint="eastAsia"/>
          <w:sz w:val="32"/>
          <w:szCs w:val="32"/>
          <w:lang w:eastAsia="zh-CN"/>
        </w:rPr>
      </w:pPr>
      <w:r>
        <w:rPr>
          <w:rFonts w:ascii="Times New Roman" w:eastAsia="楷体_GB2312" w:cs="楷体_GB2312" w:hAnsi="Times New Roman"/>
          <w:sz w:val="32"/>
          <w:szCs w:val="32"/>
        </w:rPr>
        <w:t>2.</w:t>
      </w:r>
      <w:r>
        <w:rPr>
          <w:rFonts w:ascii="Times New Roman" w:eastAsia="楷体_GB2312" w:cs="楷体_GB2312" w:hAnsi="Times New Roman" w:hint="eastAsia"/>
          <w:sz w:val="32"/>
          <w:szCs w:val="32"/>
          <w:lang w:eastAsia="zh-CN"/>
        </w:rPr>
        <w:t>采</w:t>
      </w:r>
      <w:r>
        <w:rPr>
          <w:rFonts w:ascii="Times New Roman" w:eastAsia="楷体_GB2312" w:cs="楷体_GB2312" w:hAnsi="Times New Roman" w:hint="eastAsia"/>
          <w:sz w:val="32"/>
          <w:szCs w:val="32"/>
          <w:lang w:val="en-US" w:eastAsia="zh-CN"/>
        </w:rPr>
        <w:t xml:space="preserve"> </w:t>
      </w:r>
      <w:r>
        <w:rPr>
          <w:rFonts w:ascii="Times New Roman" w:eastAsia="楷体_GB2312" w:cs="楷体_GB2312" w:hAnsi="Times New Roman" w:hint="eastAsia"/>
          <w:sz w:val="32"/>
          <w:szCs w:val="32"/>
          <w:lang w:eastAsia="zh-CN"/>
        </w:rPr>
        <w:t>购</w:t>
      </w:r>
      <w:r>
        <w:rPr>
          <w:rFonts w:ascii="Times New Roman" w:eastAsia="楷体_GB2312" w:cs="楷体_GB2312" w:hAnsi="Times New Roman"/>
          <w:sz w:val="32"/>
          <w:szCs w:val="32"/>
        </w:rPr>
        <w:t xml:space="preserve"> 人：</w:t>
      </w:r>
      <w:r>
        <w:rPr>
          <w:rFonts w:ascii="Times New Roman" w:eastAsia="仿宋_GB2312" w:cs="仿宋_GB2312" w:hAnsi="Times New Roman" w:hint="eastAsia"/>
          <w:sz w:val="32"/>
          <w:szCs w:val="32"/>
        </w:rPr>
        <w:t>雄安自贸试验区管委会</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仿宋_GB2312" w:cs="仿宋_GB2312" w:hAnsi="Times New Roman"/>
          <w:sz w:val="32"/>
          <w:szCs w:val="32"/>
        </w:rPr>
      </w:pPr>
      <w:r>
        <w:rPr>
          <w:rFonts w:ascii="Times New Roman" w:eastAsia="楷体_GB2312" w:cs="楷体_GB2312" w:hAnsi="Times New Roman"/>
          <w:sz w:val="32"/>
          <w:szCs w:val="32"/>
        </w:rPr>
        <w:t>3.采购</w:t>
      </w:r>
      <w:r>
        <w:rPr>
          <w:rFonts w:ascii="Times New Roman" w:eastAsia="楷体_GB2312" w:cs="楷体_GB2312" w:hAnsi="Times New Roman" w:hint="eastAsia"/>
          <w:sz w:val="32"/>
          <w:szCs w:val="32"/>
          <w:lang w:eastAsia="zh-CN"/>
        </w:rPr>
        <w:t>需求</w:t>
      </w:r>
      <w:r>
        <w:rPr>
          <w:rFonts w:ascii="Times New Roman" w:eastAsia="楷体_GB2312" w:cs="楷体_GB2312" w:hAnsi="Times New Roman"/>
          <w:sz w:val="32"/>
          <w:szCs w:val="32"/>
        </w:rPr>
        <w:t>：</w:t>
      </w:r>
      <w:r>
        <w:rPr>
          <w:rFonts w:ascii="Times New Roman" w:eastAsia="仿宋_GB2312" w:cs="仿宋_GB2312" w:hAnsi="Times New Roman" w:hint="eastAsia"/>
          <w:sz w:val="32"/>
          <w:szCs w:val="32"/>
          <w:lang w:val="en-US" w:eastAsia="zh-CN"/>
        </w:rPr>
        <w:t>协助完成雄安自贸试验区数据跨境流动基础制度体系搭建，完成</w:t>
      </w:r>
      <w:r>
        <w:rPr>
          <w:rFonts w:ascii="Times New Roman" w:eastAsia="仿宋_GB2312" w:cs="仿宋_GB2312" w:hAnsi="Times New Roman"/>
          <w:sz w:val="32"/>
          <w:szCs w:val="32"/>
        </w:rPr>
        <w:t>以下内容：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仿宋_GB2312" w:cs="仿宋_GB2312" w:hAnsi="Times New Roman" w:hint="eastAsia"/>
          <w:sz w:val="32"/>
          <w:szCs w:val="32"/>
          <w:lang w:eastAsia="zh-CN"/>
        </w:rPr>
      </w:pPr>
      <w:r>
        <w:rPr>
          <w:rFonts w:ascii="Times New Roman" w:eastAsia="仿宋_GB2312" w:cs="仿宋_GB2312" w:hAnsi="Times New Roman" w:hint="eastAsia"/>
          <w:sz w:val="32"/>
          <w:szCs w:val="32"/>
          <w:lang w:eastAsia="zh-CN"/>
        </w:rPr>
        <w:t>一是</w:t>
      </w:r>
      <w:r>
        <w:rPr>
          <w:rFonts w:ascii="Times New Roman" w:eastAsia="仿宋_GB2312" w:cs="仿宋_GB2312" w:hAnsi="Times New Roman" w:hint="eastAsia"/>
          <w:sz w:val="32"/>
          <w:szCs w:val="32"/>
        </w:rPr>
        <w:t>调研</w:t>
      </w:r>
      <w:r>
        <w:rPr>
          <w:rFonts w:ascii="Times New Roman" w:eastAsia="仿宋_GB2312" w:cs="仿宋_GB2312" w:hAnsi="Times New Roman" w:hint="eastAsia"/>
          <w:sz w:val="32"/>
          <w:szCs w:val="32"/>
          <w:lang w:eastAsia="zh-CN"/>
        </w:rPr>
        <w:t>企业</w:t>
      </w:r>
      <w:r>
        <w:rPr>
          <w:rFonts w:ascii="Times New Roman" w:eastAsia="仿宋_GB2312" w:cs="仿宋_GB2312" w:hAnsi="Times New Roman" w:hint="eastAsia"/>
          <w:sz w:val="32"/>
          <w:szCs w:val="32"/>
        </w:rPr>
        <w:t>需求</w:t>
      </w:r>
      <w:r>
        <w:rPr>
          <w:rFonts w:ascii="Times New Roman" w:eastAsia="仿宋_GB2312" w:cs="仿宋_GB2312" w:hAnsi="Times New Roman" w:hint="eastAsia"/>
          <w:sz w:val="32"/>
          <w:szCs w:val="32"/>
          <w:lang w:eastAsia="zh-CN"/>
        </w:rPr>
        <w:t>。</w:t>
      </w:r>
      <w:r>
        <w:rPr>
          <w:rFonts w:ascii="Times New Roman" w:eastAsia="仿宋_GB2312" w:cs="仿宋_GB2312" w:hAnsi="Times New Roman" w:hint="eastAsia"/>
          <w:sz w:val="32"/>
          <w:szCs w:val="32"/>
        </w:rPr>
        <w:t>深入</w:t>
      </w:r>
      <w:r>
        <w:rPr>
          <w:rFonts w:ascii="Times New Roman" w:eastAsia="仿宋_GB2312" w:cs="仿宋_GB2312" w:hAnsi="Times New Roman" w:hint="eastAsia"/>
          <w:sz w:val="32"/>
          <w:szCs w:val="32"/>
          <w:lang w:eastAsia="zh-CN"/>
        </w:rPr>
        <w:t>挖掘企业</w:t>
      </w:r>
      <w:r>
        <w:rPr>
          <w:rFonts w:ascii="Times New Roman" w:eastAsia="仿宋_GB2312" w:cs="仿宋_GB2312" w:hAnsi="Times New Roman" w:hint="eastAsia"/>
          <w:sz w:val="32"/>
          <w:szCs w:val="32"/>
        </w:rPr>
        <w:t>数据跨境流动</w:t>
      </w:r>
      <w:r>
        <w:rPr>
          <w:rFonts w:ascii="Times New Roman" w:eastAsia="仿宋_GB2312" w:cs="仿宋_GB2312" w:hAnsi="Times New Roman" w:hint="eastAsia"/>
          <w:sz w:val="32"/>
          <w:szCs w:val="32"/>
          <w:lang w:eastAsia="zh-CN"/>
        </w:rPr>
        <w:t>场景和合规跨境需求</w:t>
      </w:r>
      <w:r>
        <w:rPr>
          <w:rFonts w:ascii="Times New Roman" w:eastAsia="仿宋_GB2312" w:cs="仿宋_GB2312" w:hAnsi="Times New Roman" w:hint="eastAsia"/>
          <w:sz w:val="32"/>
          <w:szCs w:val="32"/>
        </w:rPr>
        <w:t>，</w:t>
      </w:r>
      <w:r>
        <w:rPr>
          <w:rFonts w:ascii="Times New Roman" w:eastAsia="仿宋_GB2312" w:cs="仿宋_GB2312" w:hAnsi="Times New Roman" w:hint="eastAsia"/>
          <w:sz w:val="32"/>
          <w:szCs w:val="32"/>
          <w:lang w:eastAsia="zh-CN"/>
        </w:rPr>
        <w:t>协助识别</w:t>
      </w:r>
      <w:r>
        <w:rPr>
          <w:rFonts w:ascii="Times New Roman" w:eastAsia="仿宋_GB2312" w:cs="仿宋_GB2312" w:hAnsi="Times New Roman" w:hint="eastAsia"/>
          <w:sz w:val="32"/>
          <w:szCs w:val="32"/>
        </w:rPr>
        <w:t>跨境流动</w:t>
      </w:r>
      <w:r>
        <w:rPr>
          <w:rFonts w:ascii="Times New Roman" w:eastAsia="仿宋_GB2312" w:cs="仿宋_GB2312" w:hAnsi="Times New Roman" w:hint="eastAsia"/>
          <w:sz w:val="32"/>
          <w:szCs w:val="32"/>
          <w:lang w:eastAsia="zh-CN"/>
        </w:rPr>
        <w:t>数据风险等级，围绕重点行业领域形成数据跨境流动负面清单，并对清单合规性征集专家及企业意见，协助做好清单向省、国家报备批准工作。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仿宋_GB2312" w:cs="仿宋_GB2312" w:hAnsi="Times New Roman" w:hint="eastAsia"/>
          <w:sz w:val="32"/>
          <w:szCs w:val="32"/>
          <w:lang w:eastAsia="zh-CN"/>
        </w:rPr>
      </w:pPr>
      <w:r>
        <w:rPr>
          <w:rFonts w:ascii="Times New Roman" w:eastAsia="仿宋_GB2312" w:cs="仿宋_GB2312" w:hAnsi="Times New Roman" w:hint="eastAsia"/>
          <w:sz w:val="32"/>
          <w:szCs w:val="32"/>
          <w:lang w:eastAsia="zh-CN"/>
        </w:rPr>
        <w:t>二是完善</w:t>
      </w:r>
      <w:r>
        <w:rPr>
          <w:rFonts w:ascii="Times New Roman" w:eastAsia="仿宋_GB2312" w:cs="仿宋_GB2312" w:hAnsi="Times New Roman" w:hint="eastAsia"/>
          <w:sz w:val="32"/>
          <w:szCs w:val="32"/>
        </w:rPr>
        <w:t>制度设计</w:t>
      </w:r>
      <w:r>
        <w:rPr>
          <w:rFonts w:ascii="Times New Roman" w:eastAsia="仿宋_GB2312" w:cs="仿宋_GB2312" w:hAnsi="Times New Roman" w:hint="eastAsia"/>
          <w:sz w:val="32"/>
          <w:szCs w:val="32"/>
          <w:lang w:eastAsia="zh-CN"/>
        </w:rPr>
        <w:t>。完成雄安</w:t>
      </w:r>
      <w:r>
        <w:rPr>
          <w:rFonts w:ascii="Times New Roman" w:eastAsia="仿宋_GB2312" w:cs="仿宋_GB2312" w:hAnsi="Times New Roman" w:hint="eastAsia"/>
          <w:kern w:val="0"/>
          <w:sz w:val="32"/>
          <w:szCs w:val="32"/>
          <w:lang w:val="en-US" w:eastAsia="zh-CN" w:bidi="ar-SA"/>
          <w:highlight w:val="auto"/>
        </w:rPr>
        <w:t>自贸试验区</w:t>
      </w:r>
      <w:r>
        <w:rPr>
          <w:rFonts w:ascii="Times New Roman" w:eastAsia="仿宋_GB2312" w:cs="仿宋_GB2312" w:hAnsi="Times New Roman" w:hint="eastAsia"/>
          <w:sz w:val="32"/>
          <w:szCs w:val="32"/>
          <w:lang w:eastAsia="zh-CN"/>
        </w:rPr>
        <w:t>数据出境备案流程设计，在确保安全、合规基础上简化申报材料，形成数据跨境管理办法及备案</w:t>
      </w:r>
      <w:r>
        <w:rPr>
          <w:rFonts w:ascii="Times New Roman" w:eastAsia="仿宋_GB2312" w:cs="仿宋_GB2312" w:hAnsi="Times New Roman" w:hint="eastAsia"/>
          <w:sz w:val="32"/>
          <w:szCs w:val="32"/>
        </w:rPr>
        <w:t>操作指南</w:t>
      </w:r>
      <w:r>
        <w:rPr>
          <w:rFonts w:ascii="Times New Roman" w:eastAsia="仿宋_GB2312" w:cs="仿宋_GB2312" w:hAnsi="Times New Roman" w:hint="eastAsia"/>
          <w:sz w:val="32"/>
          <w:szCs w:val="32"/>
          <w:lang w:eastAsia="zh-CN"/>
        </w:rPr>
        <w:t>，完善雄安自贸试验区</w:t>
      </w:r>
      <w:r>
        <w:rPr>
          <w:rFonts w:ascii="Times New Roman" w:eastAsia="仿宋_GB2312" w:cs="Courier New" w:hAnsi="Times New Roman" w:hint="eastAsia"/>
          <w:b w:val="0"/>
          <w:bCs w:val="0"/>
          <w:sz w:val="32"/>
          <w:szCs w:val="32"/>
          <w:lang w:val="en-US" w:eastAsia="zh-CN"/>
          <w:highlight w:val="auto"/>
        </w:rPr>
        <w:t>数据跨境流动</w:t>
      </w:r>
      <w:r>
        <w:rPr>
          <w:rFonts w:ascii="Times New Roman" w:eastAsia="仿宋_GB2312" w:cs="Courier New" w:hAnsi="Times New Roman" w:hint="eastAsia"/>
          <w:sz w:val="32"/>
          <w:szCs w:val="32"/>
          <w:lang w:val="en-US" w:eastAsia="zh-CN"/>
          <w:highlight w:val="auto"/>
        </w:rPr>
        <w:t>制度体系</w:t>
      </w:r>
      <w:r>
        <w:rPr>
          <w:rFonts w:ascii="Times New Roman" w:eastAsia="仿宋_GB2312" w:cs="仿宋_GB2312" w:hAnsi="Times New Roman" w:hint="eastAsia"/>
          <w:sz w:val="32"/>
          <w:szCs w:val="32"/>
          <w:lang w:eastAsia="zh-CN"/>
        </w:rPr>
        <w:t>，协助做好向省、国家报备批准工作。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仿宋_GB2312" w:cs="仿宋_GB2312" w:hAnsi="Times New Roman" w:hint="eastAsia"/>
          <w:sz w:val="32"/>
          <w:szCs w:val="32"/>
          <w:lang w:eastAsia="zh-CN"/>
          <w:highlight w:val="auto"/>
        </w:rPr>
      </w:pPr>
      <w:r>
        <w:rPr>
          <w:rFonts w:ascii="Times New Roman" w:eastAsia="仿宋_GB2312" w:cs="仿宋_GB2312" w:hAnsi="Times New Roman" w:hint="eastAsia"/>
          <w:sz w:val="32"/>
          <w:szCs w:val="32"/>
          <w:lang w:eastAsia="zh-CN"/>
        </w:rPr>
        <w:t>三是提供人员培训支持。</w:t>
      </w:r>
      <w:r>
        <w:rPr>
          <w:rFonts w:ascii="Times New Roman" w:eastAsia="仿宋_GB2312" w:cs="仿宋_GB2312" w:hAnsi="Times New Roman" w:hint="eastAsia"/>
          <w:sz w:val="32"/>
          <w:szCs w:val="32"/>
          <w:lang w:eastAsia="zh-CN"/>
          <w:highlight w:val="auto"/>
        </w:rPr>
        <w:t>向企业提供合规指引、跨境申报咨询等服务，降低企业数据跨境成本和合规风险。为雄安数据跨境服务工作提供人员培训和技术支持，</w:t>
      </w:r>
      <w:r>
        <w:rPr>
          <w:rFonts w:ascii="Times New Roman" w:eastAsia="仿宋_GB2312" w:cs="仿宋_GB2312" w:hAnsi="Times New Roman" w:hint="eastAsia"/>
          <w:sz w:val="32"/>
          <w:szCs w:val="32"/>
          <w:highlight w:val="auto"/>
        </w:rPr>
        <w:t>确保制度的有效实施和执行。</w:t>
      </w:r>
    </w:p>
    <w:p>
      <w:pPr>
        <w:keepNext w:val="0"/>
        <w:keepLines w:val="0"/>
        <w:pageBreakBefore w:val="0"/>
        <w:widowControl w:val="0"/>
        <w:kinsoku/>
        <w:wordWrap/>
        <w:overflowPunct/>
        <w:topLinePunct w:val="0"/>
        <w:autoSpaceDE/>
        <w:autoSpaceDN/>
        <w:bidi w:val="0"/>
        <w:adjustRightInd/>
        <w:snapToGrid/>
        <w:spacing w:line="560" w:lineRule="exact"/>
        <w:ind w:leftChars="152" w:left="319" w:firstLineChars="150" w:firstLine="480"/>
        <w:jc w:val="both"/>
        <w:textAlignment w:val="auto"/>
        <w:rPr>
          <w:rFonts w:ascii="Times New Roman" w:eastAsia="仿宋_GB2312" w:cs="仿宋_GB2312" w:hAnsi="Times New Roman" w:hint="eastAsia"/>
          <w:sz w:val="32"/>
          <w:szCs w:val="32"/>
          <w:lang w:eastAsia="zh-CN"/>
        </w:rPr>
      </w:pPr>
      <w:r>
        <w:rPr>
          <w:rFonts w:ascii="Times New Roman" w:eastAsia="仿宋_GB2312" w:cs="仿宋_GB2312" w:hAnsi="Times New Roman" w:hint="eastAsia"/>
          <w:sz w:val="32"/>
          <w:szCs w:val="32"/>
          <w:lang w:eastAsia="zh-CN"/>
        </w:rPr>
        <w:t>四是提供技术支持。根据实际数据出境业务量，研究雄安自贸试验区企业数据跨境流动技术路径，提出新区数据跨境传递监控、存证备案、出境管控等操作建议。</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Times New Roman" w:eastAsia="仿宋_GB2312" w:cs="仿宋_GB2312" w:hAnsi="Times New Roman" w:hint="eastAsia"/>
          <w:b w:val="0"/>
          <w:bCs w:val="0"/>
          <w:sz w:val="32"/>
          <w:szCs w:val="32"/>
          <w:lang w:val="en-US" w:eastAsia="zh-CN"/>
        </w:rPr>
      </w:pPr>
      <w:r>
        <w:rPr>
          <w:rFonts w:ascii="Times New Roman" w:eastAsia="楷体_GB2312" w:cs="楷体_GB2312" w:hAnsi="Times New Roman"/>
          <w:sz w:val="32"/>
          <w:szCs w:val="32"/>
          <w:lang w:eastAsia="zh-CN"/>
        </w:rPr>
        <w:t>4.</w:t>
      </w:r>
      <w:r>
        <w:rPr>
          <w:rFonts w:ascii="Times New Roman" w:eastAsia="楷体_GB2312" w:cs="楷体_GB2312" w:hAnsi="Times New Roman" w:hint="eastAsia"/>
          <w:sz w:val="32"/>
          <w:szCs w:val="32"/>
          <w:lang w:val="en-US" w:eastAsia="zh-CN"/>
        </w:rPr>
        <w:t>合格</w:t>
      </w:r>
      <w:r>
        <w:rPr>
          <w:rFonts w:ascii="Times New Roman" w:eastAsia="楷体_GB2312" w:cs="楷体_GB2312" w:hAnsi="Times New Roman"/>
          <w:sz w:val="32"/>
          <w:szCs w:val="32"/>
          <w:lang w:eastAsia="zh-CN"/>
        </w:rPr>
        <w:t>响应</w:t>
      </w:r>
      <w:r>
        <w:rPr>
          <w:rFonts w:ascii="Times New Roman" w:eastAsia="楷体_GB2312" w:cs="楷体_GB2312" w:hAnsi="Times New Roman" w:hint="eastAsia"/>
          <w:sz w:val="32"/>
          <w:szCs w:val="32"/>
          <w:lang w:val="en-US" w:eastAsia="zh-CN"/>
        </w:rPr>
        <w:t>人：</w:t>
      </w:r>
      <w:r>
        <w:rPr>
          <w:rFonts w:ascii="Times New Roman" w:eastAsia="仿宋_GB2312" w:cs="仿宋_GB2312" w:hAnsi="Times New Roman" w:hint="eastAsia"/>
          <w:b w:val="0"/>
          <w:bCs w:val="0"/>
          <w:sz w:val="32"/>
          <w:szCs w:val="32"/>
          <w:lang w:val="en-US" w:eastAsia="zh-CN"/>
        </w:rPr>
        <w:t>符合政府采购法第二十二条规定的供应商资格条件。</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Times New Roman" w:eastAsia="仿宋_GB2312" w:cs="仿宋_GB2312" w:hAnsi="Times New Roman" w:hint="eastAsia"/>
          <w:b w:val="0"/>
          <w:bCs w:val="0"/>
          <w:sz w:val="32"/>
          <w:szCs w:val="32"/>
          <w:lang w:val="en-US" w:eastAsia="zh-CN"/>
        </w:rPr>
      </w:pPr>
      <w:r>
        <w:rPr>
          <w:rFonts w:ascii="Times New Roman" w:eastAsia="楷体_GB2312" w:cs="楷体_GB2312" w:hAnsi="Times New Roman"/>
          <w:sz w:val="32"/>
          <w:szCs w:val="32"/>
          <w:lang w:eastAsia="zh-CN"/>
        </w:rPr>
        <w:t>5.响应</w:t>
      </w:r>
      <w:r>
        <w:rPr>
          <w:rFonts w:ascii="Times New Roman" w:eastAsia="楷体_GB2312" w:cs="楷体_GB2312" w:hAnsi="Times New Roman" w:hint="eastAsia"/>
          <w:sz w:val="32"/>
          <w:szCs w:val="32"/>
          <w:lang w:val="en-US" w:eastAsia="zh-CN"/>
        </w:rPr>
        <w:t>限价：本</w:t>
      </w:r>
      <w:r>
        <w:rPr>
          <w:rFonts w:ascii="Times New Roman" w:eastAsia="仿宋_GB2312" w:cs="仿宋_GB2312" w:hAnsi="Times New Roman" w:hint="eastAsia"/>
          <w:b w:val="0"/>
          <w:bCs w:val="0"/>
          <w:sz w:val="32"/>
          <w:szCs w:val="32"/>
          <w:lang w:val="en-US" w:eastAsia="zh-CN"/>
        </w:rPr>
        <w:t>项目最高限价为</w:t>
      </w:r>
      <w:r>
        <w:rPr>
          <w:rFonts w:ascii="Times New Roman" w:eastAsia="仿宋_GB2312" w:cs="仿宋_GB2312" w:hAnsi="Times New Roman" w:hint="eastAsia"/>
          <w:b w:val="0"/>
          <w:bCs w:val="0"/>
          <w:sz w:val="32"/>
          <w:szCs w:val="32"/>
          <w:lang w:val="en-US" w:eastAsia="zh-CN"/>
          <w:highlight w:val="auto"/>
        </w:rPr>
        <w:t>30万元</w:t>
      </w:r>
      <w:r>
        <w:rPr>
          <w:rFonts w:ascii="Times New Roman" w:eastAsia="仿宋_GB2312" w:cs="仿宋_GB2312" w:hAnsi="Times New Roman"/>
          <w:b w:val="0"/>
          <w:bCs w:val="0"/>
          <w:sz w:val="32"/>
          <w:szCs w:val="32"/>
          <w:lang w:val="en-US" w:eastAsia="zh-CN"/>
        </w:rPr>
        <w:t>（</w:t>
      </w:r>
      <w:r>
        <w:rPr>
          <w:rFonts w:ascii="Times New Roman" w:eastAsia="仿宋_GB2312" w:cs="仿宋_GB2312" w:hAnsi="Times New Roman" w:hint="eastAsia"/>
          <w:b w:val="0"/>
          <w:bCs w:val="0"/>
          <w:sz w:val="32"/>
          <w:szCs w:val="32"/>
          <w:lang w:val="en-US" w:eastAsia="zh-CN"/>
        </w:rPr>
        <w:t>不</w:t>
      </w:r>
      <w:r>
        <w:rPr>
          <w:rFonts w:ascii="Times New Roman" w:eastAsia="仿宋_GB2312" w:cs="仿宋_GB2312" w:hAnsi="Times New Roman"/>
          <w:b w:val="0"/>
          <w:bCs w:val="0"/>
          <w:sz w:val="32"/>
          <w:szCs w:val="32"/>
          <w:lang w:val="en-US" w:eastAsia="zh-CN"/>
        </w:rPr>
        <w:t>含）</w:t>
      </w:r>
      <w:r>
        <w:rPr>
          <w:rFonts w:ascii="Times New Roman" w:eastAsia="仿宋_GB2312" w:cs="仿宋_GB2312" w:hAnsi="Times New Roman" w:hint="eastAsia"/>
          <w:b w:val="0"/>
          <w:bCs w:val="0"/>
          <w:sz w:val="32"/>
          <w:szCs w:val="32"/>
          <w:lang w:val="en-US" w:eastAsia="zh-CN"/>
        </w:rPr>
        <w:t>，</w:t>
      </w:r>
      <w:r>
        <w:rPr>
          <w:rFonts w:ascii="Times New Roman" w:eastAsia="仿宋_GB2312" w:cs="仿宋_GB2312" w:hAnsi="Times New Roman" w:hint="eastAsia"/>
          <w:b w:val="0"/>
          <w:bCs w:val="0"/>
          <w:i w:val="0"/>
          <w:caps w:val="0"/>
          <w:smallCaps w:val="0"/>
          <w:color w:val="000000"/>
          <w:spacing w:val="0"/>
          <w:sz w:val="32"/>
          <w:szCs w:val="32"/>
        </w:rPr>
        <w:t>高于</w:t>
      </w:r>
      <w:r>
        <w:rPr>
          <w:rFonts w:ascii="Times New Roman" w:eastAsia="仿宋_GB2312" w:cs="仿宋_GB2312" w:hAnsi="Times New Roman" w:hint="eastAsia"/>
          <w:b w:val="0"/>
          <w:bCs w:val="0"/>
          <w:i w:val="0"/>
          <w:caps w:val="0"/>
          <w:smallCaps w:val="0"/>
          <w:color w:val="000000"/>
          <w:spacing w:val="0"/>
          <w:sz w:val="32"/>
          <w:szCs w:val="32"/>
          <w:lang w:eastAsia="zh-CN"/>
        </w:rPr>
        <w:t>限价</w:t>
      </w:r>
      <w:r>
        <w:rPr>
          <w:rFonts w:ascii="Times New Roman" w:eastAsia="仿宋_GB2312" w:cs="仿宋_GB2312" w:hAnsi="Times New Roman" w:hint="eastAsia"/>
          <w:b w:val="0"/>
          <w:bCs w:val="0"/>
          <w:i w:val="0"/>
          <w:caps w:val="0"/>
          <w:smallCaps w:val="0"/>
          <w:color w:val="000000"/>
          <w:spacing w:val="0"/>
          <w:sz w:val="32"/>
          <w:szCs w:val="32"/>
        </w:rPr>
        <w:t>的按无效</w:t>
      </w:r>
      <w:r>
        <w:rPr>
          <w:rFonts w:ascii="Times New Roman" w:eastAsia="仿宋_GB2312" w:cs="仿宋_GB2312" w:hAnsi="Times New Roman" w:hint="eastAsia"/>
          <w:b w:val="0"/>
          <w:bCs w:val="0"/>
          <w:i w:val="0"/>
          <w:caps w:val="0"/>
          <w:smallCaps w:val="0"/>
          <w:color w:val="000000"/>
          <w:spacing w:val="0"/>
          <w:sz w:val="32"/>
          <w:szCs w:val="32"/>
          <w:lang w:eastAsia="zh-CN"/>
        </w:rPr>
        <w:t>响应</w:t>
      </w:r>
      <w:r>
        <w:rPr>
          <w:rFonts w:ascii="Times New Roman" w:eastAsia="仿宋_GB2312" w:cs="仿宋_GB2312" w:hAnsi="Times New Roman" w:hint="eastAsia"/>
          <w:b w:val="0"/>
          <w:bCs w:val="0"/>
          <w:sz w:val="32"/>
          <w:szCs w:val="32"/>
          <w:lang w:val="en-US" w:eastAsia="zh-CN"/>
        </w:rPr>
        <w:t>处理。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Times New Roman" w:eastAsia="楷体_GB2312" w:cs="楷体_GB2312" w:hAnsi="Times New Roman"/>
          <w:sz w:val="32"/>
          <w:szCs w:val="32"/>
          <w:lang w:val="en-US" w:eastAsia="zh-CN"/>
        </w:rPr>
      </w:pPr>
      <w:r>
        <w:rPr>
          <w:rFonts w:ascii="Times New Roman" w:eastAsia="楷体_GB2312" w:cs="楷体_GB2312" w:hAnsi="Times New Roman"/>
          <w:sz w:val="32"/>
          <w:szCs w:val="32"/>
          <w:lang w:val="en-US" w:eastAsia="zh-CN"/>
        </w:rPr>
        <w:t>6.</w:t>
      </w:r>
      <w:r>
        <w:rPr>
          <w:rFonts w:ascii="Times New Roman" w:eastAsia="楷体_GB2312" w:cs="楷体_GB2312" w:hAnsi="Times New Roman" w:hint="eastAsia"/>
          <w:sz w:val="32"/>
          <w:szCs w:val="32"/>
          <w:lang w:val="en-US" w:eastAsia="zh-CN"/>
        </w:rPr>
        <w:t>截止时间</w:t>
      </w:r>
      <w:r>
        <w:rPr>
          <w:rFonts w:ascii="Times New Roman" w:eastAsia="楷体_GB2312" w:cs="楷体_GB2312" w:hAnsi="Times New Roman"/>
          <w:sz w:val="32"/>
          <w:szCs w:val="32"/>
          <w:lang w:val="en-US" w:eastAsia="zh-CN"/>
        </w:rPr>
        <w:t>：</w:t>
      </w:r>
      <w:r>
        <w:rPr>
          <w:rFonts w:ascii="Times New Roman" w:eastAsia="仿宋_GB2312" w:hAnsi="Times New Roman" w:hint="eastAsia"/>
          <w:sz w:val="32"/>
          <w:szCs w:val="32"/>
          <w:highlight w:val="auto"/>
        </w:rPr>
        <w:t>202</w:t>
      </w:r>
      <w:r>
        <w:rPr>
          <w:rFonts w:ascii="Times New Roman" w:eastAsia="仿宋_GB2312" w:hAnsi="Times New Roman" w:hint="eastAsia"/>
          <w:sz w:val="32"/>
          <w:szCs w:val="32"/>
          <w:lang w:val="en-US" w:eastAsia="zh-CN"/>
          <w:highlight w:val="auto"/>
        </w:rPr>
        <w:t>5</w:t>
      </w:r>
      <w:r>
        <w:rPr>
          <w:rFonts w:ascii="Times New Roman" w:eastAsia="仿宋_GB2312" w:hAnsi="Times New Roman" w:hint="eastAsia"/>
          <w:sz w:val="32"/>
          <w:szCs w:val="32"/>
          <w:highlight w:val="auto"/>
        </w:rPr>
        <w:t>年</w:t>
      </w:r>
      <w:r>
        <w:rPr>
          <w:rFonts w:ascii="Times New Roman" w:eastAsia="仿宋_GB2312" w:hAnsi="Times New Roman" w:hint="eastAsia"/>
          <w:sz w:val="32"/>
          <w:szCs w:val="32"/>
          <w:lang w:val="en-US" w:eastAsia="zh-CN"/>
          <w:highlight w:val="auto"/>
        </w:rPr>
        <w:t>3</w:t>
      </w:r>
      <w:r>
        <w:rPr>
          <w:rFonts w:ascii="Times New Roman" w:eastAsia="仿宋_GB2312" w:hAnsi="Times New Roman" w:hint="eastAsia"/>
          <w:sz w:val="32"/>
          <w:szCs w:val="32"/>
          <w:highlight w:val="auto"/>
        </w:rPr>
        <w:t>月</w:t>
      </w:r>
      <w:r>
        <w:rPr>
          <w:rFonts w:ascii="Times New Roman" w:eastAsia="仿宋_GB2312" w:hAnsi="Times New Roman" w:hint="eastAsia"/>
          <w:sz w:val="32"/>
          <w:szCs w:val="32"/>
          <w:lang w:val="en-US" w:eastAsia="zh-CN"/>
          <w:highlight w:val="auto"/>
        </w:rPr>
        <w:t>25</w:t>
      </w:r>
      <w:r>
        <w:rPr>
          <w:rFonts w:ascii="Times New Roman" w:eastAsia="仿宋_GB2312" w:hAnsi="Times New Roman" w:hint="eastAsia"/>
          <w:sz w:val="32"/>
          <w:szCs w:val="32"/>
          <w:highlight w:val="auto"/>
        </w:rPr>
        <w:t>日</w:t>
      </w:r>
      <w:r>
        <w:rPr>
          <w:rFonts w:ascii="Times New Roman" w:eastAsia="仿宋_GB2312" w:hAnsi="Times New Roman"/>
          <w:sz w:val="32"/>
          <w:szCs w:val="32"/>
          <w:lang w:val="en-US" w:eastAsia="zh-CN"/>
          <w:highlight w:val="auto"/>
        </w:rPr>
        <w:t>17</w:t>
      </w:r>
      <w:r>
        <w:rPr>
          <w:rFonts w:ascii="Times New Roman" w:eastAsia="仿宋_GB2312" w:hAnsi="Times New Roman" w:hint="eastAsia"/>
          <w:sz w:val="32"/>
          <w:szCs w:val="32"/>
          <w:lang w:val="en-US" w:eastAsia="zh-CN"/>
          <w:highlight w:val="auto"/>
        </w:rPr>
        <w:t>：</w:t>
      </w:r>
      <w:r>
        <w:rPr>
          <w:rFonts w:ascii="Times New Roman" w:eastAsia="仿宋_GB2312" w:hAnsi="Times New Roman"/>
          <w:sz w:val="32"/>
          <w:szCs w:val="32"/>
          <w:lang w:val="en-US" w:eastAsia="zh-CN"/>
          <w:highlight w:val="auto"/>
        </w:rPr>
        <w:t>30</w:t>
      </w:r>
      <w:r>
        <w:rPr>
          <w:rFonts w:ascii="Times New Roman" w:eastAsia="仿宋_GB2312" w:hAnsi="Times New Roman" w:hint="eastAsia"/>
          <w:sz w:val="32"/>
          <w:szCs w:val="32"/>
          <w:lang w:val="en-US" w:eastAsia="zh-CN"/>
          <w:highlight w:val="auto"/>
        </w:rPr>
        <w:t>。</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Times New Roman" w:eastAsia="仿宋_GB2312" w:cs="仿宋_GB2312" w:hAnsi="Times New Roman"/>
          <w:b w:val="0"/>
          <w:bCs w:val="0"/>
          <w:sz w:val="32"/>
          <w:szCs w:val="32"/>
          <w:lang w:eastAsia="zh-CN"/>
          <w:highlight w:val="yellow"/>
        </w:rPr>
      </w:pPr>
      <w:r>
        <w:rPr>
          <w:rFonts w:ascii="Times New Roman" w:eastAsia="仿宋_GB2312" w:cs="仿宋_GB2312" w:hAnsi="Times New Roman"/>
          <w:b w:val="0"/>
          <w:bCs w:val="0"/>
          <w:sz w:val="32"/>
          <w:szCs w:val="32"/>
          <w:lang w:eastAsia="zh-CN"/>
        </w:rPr>
        <w:t>7.</w:t>
      </w:r>
      <w:r>
        <w:rPr>
          <w:rFonts w:ascii="Times New Roman" w:eastAsia="楷体_GB2312" w:cs="楷体_GB2312" w:hAnsi="Times New Roman" w:hint="eastAsia"/>
          <w:sz w:val="32"/>
          <w:szCs w:val="32"/>
          <w:lang w:val="en-US" w:eastAsia="zh-CN"/>
        </w:rPr>
        <w:t>递交地点：</w:t>
      </w:r>
      <w:r>
        <w:rPr>
          <w:rFonts w:ascii="Times New Roman" w:eastAsia="仿宋_GB2312" w:cs="仿宋_GB2312" w:hAnsi="Times New Roman" w:hint="eastAsia"/>
          <w:sz w:val="32"/>
          <w:szCs w:val="32"/>
          <w:highlight w:val="auto"/>
        </w:rPr>
        <w:t>雄安自贸试验区综合管理中心办公楼</w:t>
      </w:r>
      <w:r>
        <w:rPr>
          <w:rFonts w:ascii="Times New Roman" w:eastAsia="仿宋_GB2312" w:hAnsi="Times New Roman" w:hint="eastAsia"/>
          <w:sz w:val="32"/>
          <w:szCs w:val="32"/>
          <w:lang w:val="en-US" w:eastAsia="zh-CN"/>
        </w:rPr>
        <w:t>502</w:t>
      </w:r>
      <w:r>
        <w:rPr>
          <w:rFonts w:ascii="Times New Roman" w:eastAsia="仿宋_GB2312" w:cs="仿宋_GB2312" w:hAnsi="Times New Roman"/>
          <w:sz w:val="32"/>
          <w:szCs w:val="32"/>
          <w:highlight w:val="auto"/>
        </w:rPr>
        <w:t>办公室。</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Times New Roman" w:eastAsia="仿宋_GB2312" w:cs="仿宋_GB2312" w:hAnsi="Times New Roman" w:hint="eastAsia"/>
          <w:b w:val="0"/>
          <w:bCs w:val="0"/>
          <w:sz w:val="32"/>
          <w:szCs w:val="32"/>
          <w:lang w:val="en-US" w:eastAsia="zh-CN"/>
        </w:rPr>
      </w:pPr>
      <w:r>
        <w:rPr>
          <w:rFonts w:ascii="Times New Roman" w:eastAsia="仿宋_GB2312" w:cs="仿宋_GB2312" w:hAnsi="Times New Roman"/>
          <w:b w:val="0"/>
          <w:bCs w:val="0"/>
          <w:sz w:val="32"/>
          <w:szCs w:val="32"/>
          <w:lang w:eastAsia="zh-CN"/>
        </w:rPr>
        <w:t>8.</w:t>
      </w:r>
      <w:r>
        <w:rPr>
          <w:rFonts w:ascii="Times New Roman" w:eastAsia="楷体_GB2312" w:cs="楷体_GB2312" w:hAnsi="Times New Roman" w:hint="eastAsia"/>
          <w:sz w:val="32"/>
          <w:szCs w:val="32"/>
          <w:lang w:val="en-US" w:eastAsia="zh-CN"/>
        </w:rPr>
        <w:t>递交方式：</w:t>
      </w:r>
      <w:r>
        <w:rPr>
          <w:rFonts w:ascii="Times New Roman" w:eastAsia="仿宋_GB2312" w:cs="仿宋_GB2312" w:hAnsi="Times New Roman" w:hint="eastAsia"/>
          <w:b w:val="0"/>
          <w:bCs w:val="0"/>
          <w:sz w:val="32"/>
          <w:szCs w:val="32"/>
          <w:lang w:val="en-US" w:eastAsia="zh-CN"/>
        </w:rPr>
        <w:t>直接送达</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jc w:val="both"/>
        <w:textAlignment w:val="auto"/>
        <w:rPr>
          <w:rFonts w:ascii="Times New Roman" w:eastAsia="仿宋_GB2312" w:cs="仿宋_GB2312" w:hAnsi="Times New Roman" w:hint="eastAsia"/>
          <w:b w:val="0"/>
          <w:bCs w:val="0"/>
          <w:sz w:val="32"/>
          <w:szCs w:val="32"/>
          <w:lang w:val="en-US" w:eastAsia="zh-CN"/>
        </w:rPr>
      </w:pPr>
      <w:r>
        <w:rPr>
          <w:rFonts w:ascii="Times New Roman" w:eastAsia="仿宋_GB2312" w:cs="仿宋_GB2312" w:hAnsi="Times New Roman" w:hint="eastAsia"/>
          <w:b w:val="0"/>
          <w:bCs w:val="0"/>
          <w:sz w:val="32"/>
          <w:szCs w:val="32"/>
          <w:lang w:val="en-US" w:eastAsia="zh-CN"/>
        </w:rPr>
        <w:t>注：（1）</w:t>
      </w:r>
      <w:r>
        <w:rPr>
          <w:rFonts w:ascii="Times New Roman" w:eastAsia="仿宋_GB2312" w:cs="仿宋_GB2312" w:hAnsi="Times New Roman"/>
          <w:b w:val="0"/>
          <w:bCs w:val="0"/>
          <w:sz w:val="32"/>
          <w:szCs w:val="32"/>
          <w:lang w:eastAsia="zh-CN"/>
        </w:rPr>
        <w:t>响应</w:t>
      </w:r>
      <w:r>
        <w:rPr>
          <w:rFonts w:ascii="Times New Roman" w:eastAsia="仿宋_GB2312" w:cs="仿宋_GB2312" w:hAnsi="Times New Roman" w:hint="eastAsia"/>
          <w:b w:val="0"/>
          <w:bCs w:val="0"/>
          <w:sz w:val="32"/>
          <w:szCs w:val="32"/>
          <w:lang w:val="en-US" w:eastAsia="zh-CN"/>
        </w:rPr>
        <w:t>人如发现</w:t>
      </w:r>
      <w:r>
        <w:rPr>
          <w:rFonts w:ascii="Times New Roman" w:eastAsia="仿宋_GB2312" w:cs="仿宋_GB2312" w:hAnsi="Times New Roman" w:hint="eastAsia"/>
          <w:b w:val="0"/>
          <w:bCs w:val="0"/>
          <w:sz w:val="32"/>
          <w:szCs w:val="32"/>
          <w:lang w:eastAsia="zh-CN"/>
        </w:rPr>
        <w:t>采购文件</w:t>
      </w:r>
      <w:r>
        <w:rPr>
          <w:rFonts w:ascii="Times New Roman" w:eastAsia="仿宋_GB2312" w:cs="仿宋_GB2312" w:hAnsi="Times New Roman" w:hint="eastAsia"/>
          <w:b w:val="0"/>
          <w:bCs w:val="0"/>
          <w:sz w:val="32"/>
          <w:szCs w:val="32"/>
          <w:lang w:val="en-US" w:eastAsia="zh-CN"/>
        </w:rPr>
        <w:t>及其比选办法中存在含糊不清、相互矛盾、多种含义以及歧视性不公正条款或违法违规内容时，请在响应文件投递截止日3个工作日前向</w:t>
      </w:r>
      <w:r>
        <w:rPr>
          <w:rFonts w:ascii="Times New Roman" w:eastAsia="仿宋_GB2312" w:cs="仿宋_GB2312" w:hAnsi="Times New Roman" w:hint="eastAsia"/>
          <w:b w:val="0"/>
          <w:bCs w:val="0"/>
          <w:sz w:val="32"/>
          <w:szCs w:val="32"/>
          <w:lang w:eastAsia="zh-CN"/>
        </w:rPr>
        <w:t>采购人</w:t>
      </w:r>
      <w:r>
        <w:rPr>
          <w:rFonts w:ascii="Times New Roman" w:eastAsia="仿宋_GB2312" w:cs="仿宋_GB2312" w:hAnsi="Times New Roman" w:hint="eastAsia"/>
          <w:b w:val="0"/>
          <w:bCs w:val="0"/>
          <w:sz w:val="32"/>
          <w:szCs w:val="32"/>
          <w:lang w:val="en-US" w:eastAsia="zh-CN"/>
        </w:rPr>
        <w:t>书面反映，未对</w:t>
      </w:r>
      <w:r>
        <w:rPr>
          <w:rFonts w:ascii="Times New Roman" w:eastAsia="仿宋_GB2312" w:cs="仿宋_GB2312" w:hAnsi="Times New Roman" w:hint="eastAsia"/>
          <w:b w:val="0"/>
          <w:bCs w:val="0"/>
          <w:sz w:val="32"/>
          <w:szCs w:val="32"/>
          <w:lang w:eastAsia="zh-CN"/>
        </w:rPr>
        <w:t>采购文件</w:t>
      </w:r>
      <w:r>
        <w:rPr>
          <w:rFonts w:ascii="Times New Roman" w:eastAsia="仿宋_GB2312" w:cs="仿宋_GB2312" w:hAnsi="Times New Roman" w:hint="eastAsia"/>
          <w:b w:val="0"/>
          <w:bCs w:val="0"/>
          <w:sz w:val="32"/>
          <w:szCs w:val="32"/>
          <w:lang w:val="en-US" w:eastAsia="zh-CN"/>
        </w:rPr>
        <w:t>提出异议或要求澄清的，将视为完全理解并默认</w:t>
      </w:r>
      <w:r>
        <w:rPr>
          <w:rFonts w:ascii="Times New Roman" w:eastAsia="仿宋_GB2312" w:cs="仿宋_GB2312" w:hAnsi="Times New Roman" w:hint="eastAsia"/>
          <w:b w:val="0"/>
          <w:bCs w:val="0"/>
          <w:sz w:val="32"/>
          <w:szCs w:val="32"/>
          <w:lang w:eastAsia="zh-CN"/>
        </w:rPr>
        <w:t>采购文件</w:t>
      </w:r>
      <w:r>
        <w:rPr>
          <w:rFonts w:ascii="Times New Roman" w:eastAsia="仿宋_GB2312" w:cs="仿宋_GB2312" w:hAnsi="Times New Roman" w:hint="eastAsia"/>
          <w:b w:val="0"/>
          <w:bCs w:val="0"/>
          <w:sz w:val="32"/>
          <w:szCs w:val="32"/>
          <w:lang w:val="en-US" w:eastAsia="zh-CN"/>
        </w:rPr>
        <w:t>所有条款，并同意放弃对</w:t>
      </w:r>
      <w:r>
        <w:rPr>
          <w:rFonts w:ascii="Times New Roman" w:eastAsia="仿宋_GB2312" w:cs="仿宋_GB2312" w:hAnsi="Times New Roman" w:hint="eastAsia"/>
          <w:b w:val="0"/>
          <w:bCs w:val="0"/>
          <w:sz w:val="32"/>
          <w:szCs w:val="32"/>
          <w:lang w:eastAsia="zh-CN"/>
        </w:rPr>
        <w:t>采购文件</w:t>
      </w:r>
      <w:r>
        <w:rPr>
          <w:rFonts w:ascii="Times New Roman" w:eastAsia="仿宋_GB2312" w:cs="仿宋_GB2312" w:hAnsi="Times New Roman" w:hint="eastAsia"/>
          <w:b w:val="0"/>
          <w:bCs w:val="0"/>
          <w:sz w:val="32"/>
          <w:szCs w:val="32"/>
          <w:lang w:val="en-US" w:eastAsia="zh-CN"/>
        </w:rPr>
        <w:t>有不明或误解而询问、质疑、投诉的权利。</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jc w:val="both"/>
        <w:textAlignment w:val="auto"/>
        <w:rPr>
          <w:rFonts w:ascii="Times New Roman" w:eastAsia="仿宋_GB2312" w:cs="仿宋_GB2312" w:hAnsi="Times New Roman" w:hint="eastAsia"/>
          <w:b w:val="0"/>
          <w:bCs w:val="0"/>
          <w:sz w:val="32"/>
          <w:szCs w:val="32"/>
          <w:lang w:val="en-US" w:eastAsia="zh-CN"/>
        </w:rPr>
      </w:pPr>
      <w:r>
        <w:rPr>
          <w:rFonts w:ascii="Times New Roman" w:eastAsia="仿宋_GB2312" w:cs="仿宋_GB2312" w:hAnsi="Times New Roman" w:hint="eastAsia"/>
          <w:b w:val="0"/>
          <w:bCs w:val="0"/>
          <w:sz w:val="32"/>
          <w:szCs w:val="32"/>
          <w:lang w:val="en-US" w:eastAsia="zh-CN"/>
        </w:rPr>
        <w:t>（2）凡参加的响应人均视作认同本次</w:t>
      </w:r>
      <w:r>
        <w:rPr>
          <w:rFonts w:ascii="Times New Roman" w:eastAsia="仿宋_GB2312" w:cs="仿宋_GB2312" w:hAnsi="Times New Roman"/>
          <w:b w:val="0"/>
          <w:bCs w:val="0"/>
          <w:sz w:val="32"/>
          <w:szCs w:val="32"/>
          <w:lang w:eastAsia="zh-CN"/>
        </w:rPr>
        <w:t>比选</w:t>
      </w:r>
      <w:r>
        <w:rPr>
          <w:rFonts w:ascii="Times New Roman" w:eastAsia="仿宋_GB2312" w:cs="仿宋_GB2312" w:hAnsi="Times New Roman" w:hint="eastAsia"/>
          <w:b w:val="0"/>
          <w:bCs w:val="0"/>
          <w:sz w:val="32"/>
          <w:szCs w:val="32"/>
          <w:lang w:val="en-US" w:eastAsia="zh-CN"/>
        </w:rPr>
        <w:t>的各项约定事宜</w:t>
      </w:r>
      <w:r>
        <w:rPr>
          <w:rFonts w:ascii="Times New Roman" w:eastAsia="仿宋_GB2312" w:cs="仿宋_GB2312" w:hAnsi="Times New Roman"/>
          <w:b w:val="0"/>
          <w:bCs w:val="0"/>
          <w:sz w:val="32"/>
          <w:szCs w:val="32"/>
          <w:lang w:eastAsia="zh-CN"/>
        </w:rPr>
        <w:t>，</w:t>
      </w:r>
      <w:r>
        <w:rPr>
          <w:rFonts w:ascii="Times New Roman" w:eastAsia="仿宋_GB2312" w:cs="仿宋_GB2312" w:hAnsi="Times New Roman" w:hint="eastAsia"/>
          <w:b w:val="0"/>
          <w:bCs w:val="0"/>
          <w:sz w:val="32"/>
          <w:szCs w:val="32"/>
          <w:lang w:val="en-US" w:eastAsia="zh-CN"/>
        </w:rPr>
        <w:t>响应人不得以各类约定事宜提出质疑。</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仿宋_GB2312" w:cs="仿宋_GB2312" w:hAnsi="Times New Roman"/>
          <w:sz w:val="32"/>
          <w:szCs w:val="32"/>
        </w:rPr>
      </w:pPr>
      <w:r>
        <w:rPr>
          <w:rFonts w:ascii="Times New Roman" w:eastAsia="黑体" w:cs="黑体" w:hAnsi="Times New Roman" w:hint="eastAsia"/>
          <w:b w:val="0"/>
          <w:bCs w:val="0"/>
          <w:sz w:val="32"/>
          <w:szCs w:val="32"/>
          <w:lang w:val="en-US" w:eastAsia="zh-CN"/>
        </w:rPr>
        <w:t>二、</w:t>
      </w:r>
      <w:r>
        <w:rPr>
          <w:rFonts w:ascii="Times New Roman" w:eastAsia="黑体" w:cs="黑体" w:hAnsi="Times New Roman"/>
          <w:b w:val="0"/>
          <w:bCs w:val="0"/>
          <w:sz w:val="32"/>
          <w:szCs w:val="32"/>
          <w:lang w:eastAsia="zh-CN"/>
        </w:rPr>
        <w:t>响应</w:t>
      </w:r>
      <w:r>
        <w:rPr>
          <w:rFonts w:ascii="Times New Roman" w:eastAsia="黑体" w:cs="黑体" w:hAnsi="Times New Roman" w:hint="eastAsia"/>
          <w:b w:val="0"/>
          <w:bCs w:val="0"/>
          <w:sz w:val="32"/>
          <w:szCs w:val="32"/>
          <w:lang w:val="en-US" w:eastAsia="zh-CN"/>
        </w:rPr>
        <w:t>文件构成</w:t>
      </w:r>
    </w:p>
    <w:p>
      <w:pPr>
        <w:keepNext w:val="0"/>
        <w:keepLines w:val="0"/>
        <w:pageBreakBefore w:val="0"/>
        <w:widowControl w:val="0"/>
        <w:kinsoku/>
        <w:wordWrap/>
        <w:overflowPunct/>
        <w:topLinePunct w:val="0"/>
        <w:autoSpaceDE/>
        <w:autoSpaceDN/>
        <w:bidi w:val="0"/>
        <w:adjustRightInd/>
        <w:snapToGrid/>
        <w:spacing w:line="579" w:lineRule="exact"/>
        <w:ind w:left="0" w:firstLineChars="200" w:firstLine="640"/>
        <w:jc w:val="both"/>
        <w:textAlignment w:val="auto"/>
        <w:rPr>
          <w:rFonts w:ascii="Times New Roman" w:eastAsia="仿宋_GB2312" w:cs="仿宋_GB2312" w:hAnsi="Times New Roman" w:hint="eastAsia"/>
          <w:color w:val="000000"/>
          <w:spacing w:val="-6"/>
          <w:sz w:val="32"/>
          <w:szCs w:val="32"/>
          <w:lang w:eastAsia="zh-CN"/>
        </w:rPr>
      </w:pPr>
      <w:r>
        <w:rPr>
          <w:rFonts w:ascii="Times New Roman" w:eastAsia="仿宋_GB2312" w:cs="仿宋_GB2312" w:hAnsi="Times New Roman"/>
          <w:b w:val="0"/>
          <w:bCs w:val="0"/>
          <w:sz w:val="32"/>
          <w:szCs w:val="32"/>
          <w:lang w:eastAsia="zh-CN"/>
        </w:rPr>
        <w:t>1.</w:t>
      </w:r>
      <w:r>
        <w:rPr>
          <w:rFonts w:ascii="Times New Roman" w:eastAsia="仿宋_GB2312" w:cs="仿宋_GB2312" w:hAnsi="Times New Roman" w:hint="eastAsia"/>
          <w:color w:val="000000"/>
          <w:spacing w:val="-6"/>
          <w:sz w:val="32"/>
          <w:szCs w:val="32"/>
          <w:lang w:eastAsia="zh-CN"/>
        </w:rPr>
        <w:t>采购文件</w:t>
      </w:r>
      <w:r>
        <w:rPr>
          <w:rFonts w:ascii="Times New Roman" w:eastAsia="仿宋_GB2312" w:cs="仿宋_GB2312" w:hAnsi="Times New Roman" w:hint="eastAsia"/>
          <w:color w:val="000000"/>
          <w:spacing w:val="-6"/>
          <w:sz w:val="32"/>
          <w:szCs w:val="32"/>
        </w:rPr>
        <w:t>的封面</w:t>
      </w:r>
      <w:r>
        <w:rPr>
          <w:rFonts w:ascii="Times New Roman" w:eastAsia="仿宋_GB2312" w:cs="仿宋_GB2312" w:hAnsi="Times New Roman" w:hint="eastAsia"/>
          <w:color w:val="000000"/>
          <w:spacing w:val="-6"/>
          <w:sz w:val="32"/>
          <w:szCs w:val="32"/>
          <w:lang w:eastAsia="zh-CN"/>
        </w:rPr>
        <w:t>；</w:t>
      </w:r>
    </w:p>
    <w:p>
      <w:pPr>
        <w:pStyle w:val="92"/>
        <w:widowControl/>
        <w:pBdr>
          <w:top w:val="none" w:sz="0" w:space="0" w:color="auto"/>
          <w:left w:val="none" w:sz="0" w:space="0" w:color="auto"/>
          <w:bottom w:val="none" w:sz="0" w:space="0" w:color="auto"/>
          <w:right w:val="none" w:sz="0" w:space="0" w:color="auto"/>
        </w:pBdr>
        <w:spacing w:line="579" w:lineRule="exact"/>
        <w:ind w:firstLineChars="200" w:firstLine="640"/>
        <w:rPr>
          <w:rFonts w:ascii="Times New Roman" w:eastAsia="仿宋_GB2312" w:cs="仿宋_GB2312" w:hAnsi="Times New Roman" w:hint="eastAsia"/>
          <w:color w:val="000000"/>
          <w:spacing w:val="-5"/>
          <w:sz w:val="32"/>
          <w:szCs w:val="32"/>
          <w:lang w:eastAsia="zh-CN"/>
        </w:rPr>
      </w:pPr>
      <w:r>
        <w:rPr>
          <w:rFonts w:ascii="Times New Roman" w:eastAsia="仿宋_GB2312" w:cs="仿宋_GB2312" w:hAnsi="Times New Roman" w:hint="eastAsia"/>
          <w:color w:val="000000"/>
          <w:sz w:val="32"/>
          <w:szCs w:val="32"/>
        </w:rPr>
        <w:t>（1</w:t>
      </w:r>
      <w:r>
        <w:rPr>
          <w:rFonts w:ascii="Times New Roman" w:eastAsia="仿宋_GB2312" w:cs="仿宋_GB2312" w:hAnsi="Times New Roman" w:hint="eastAsia"/>
          <w:color w:val="000000"/>
          <w:spacing w:val="-6"/>
          <w:sz w:val="32"/>
          <w:szCs w:val="32"/>
        </w:rPr>
        <w:t>）</w:t>
      </w:r>
      <w:r>
        <w:rPr>
          <w:rFonts w:ascii="Times New Roman" w:eastAsia="仿宋_GB2312" w:cs="仿宋_GB2312" w:hAnsi="Times New Roman" w:hint="eastAsia"/>
          <w:color w:val="000000"/>
          <w:spacing w:val="-5"/>
          <w:sz w:val="32"/>
          <w:szCs w:val="32"/>
          <w:lang w:eastAsia="zh-CN"/>
        </w:rPr>
        <w:t>项目名称：清晰、简洁地概括研究的核心内容或主题。</w:t>
      </w:r>
    </w:p>
    <w:p>
      <w:pPr>
        <w:pStyle w:val="92"/>
        <w:widowControl/>
        <w:pBdr>
          <w:top w:val="none" w:sz="0" w:space="0" w:color="auto"/>
          <w:left w:val="none" w:sz="0" w:space="0" w:color="auto"/>
          <w:bottom w:val="none" w:sz="0" w:space="0" w:color="auto"/>
          <w:right w:val="none" w:sz="0" w:space="0" w:color="auto"/>
        </w:pBdr>
        <w:spacing w:line="579" w:lineRule="exact"/>
        <w:ind w:leftChars="295" w:left="640" w:hanging="20"/>
        <w:rPr>
          <w:rFonts w:ascii="Times New Roman" w:eastAsia="仿宋_GB2312" w:cs="仿宋_GB2312" w:hAnsi="Times New Roman" w:hint="eastAsia"/>
          <w:color w:val="000000"/>
          <w:spacing w:val="-5"/>
          <w:sz w:val="32"/>
          <w:szCs w:val="32"/>
          <w:lang w:eastAsia="zh-CN"/>
        </w:rPr>
      </w:pPr>
      <w:r>
        <w:rPr>
          <w:rFonts w:ascii="Times New Roman" w:eastAsia="仿宋_GB2312" w:cs="仿宋_GB2312" w:hAnsi="Times New Roman" w:hint="eastAsia"/>
          <w:color w:val="000000"/>
          <w:sz w:val="32"/>
          <w:szCs w:val="32"/>
        </w:rPr>
        <w:t>（</w:t>
      </w:r>
      <w:r>
        <w:rPr>
          <w:rFonts w:ascii="Times New Roman" w:eastAsia="仿宋_GB2312" w:cs="仿宋_GB2312" w:hAnsi="Times New Roman" w:hint="eastAsia"/>
          <w:color w:val="000000"/>
          <w:sz w:val="32"/>
          <w:szCs w:val="32"/>
          <w:lang w:val="en-US" w:eastAsia="zh-CN"/>
        </w:rPr>
        <w:t>2</w:t>
      </w:r>
      <w:r>
        <w:rPr>
          <w:rFonts w:ascii="Times New Roman" w:eastAsia="仿宋_GB2312" w:cs="仿宋_GB2312" w:hAnsi="Times New Roman" w:hint="eastAsia"/>
          <w:color w:val="000000"/>
          <w:spacing w:val="-7"/>
          <w:sz w:val="32"/>
          <w:szCs w:val="32"/>
        </w:rPr>
        <w:t>）</w:t>
      </w:r>
      <w:r>
        <w:rPr>
          <w:rFonts w:ascii="Times New Roman" w:eastAsia="仿宋_GB2312" w:cs="仿宋_GB2312" w:hAnsi="Times New Roman" w:hint="eastAsia"/>
          <w:color w:val="000000"/>
          <w:spacing w:val="-5"/>
          <w:sz w:val="32"/>
          <w:szCs w:val="32"/>
          <w:lang w:eastAsia="zh-CN"/>
        </w:rPr>
        <w:t>研究团队信息：包括项目负责人姓名、联系方式、团队成员名单及分工等。</w:t>
      </w:r>
    </w:p>
    <w:p>
      <w:pPr>
        <w:pStyle w:val="92"/>
        <w:widowControl/>
        <w:pBdr>
          <w:top w:val="none" w:sz="0" w:space="0" w:color="auto"/>
          <w:left w:val="none" w:sz="0" w:space="0" w:color="auto"/>
          <w:bottom w:val="none" w:sz="0" w:space="0" w:color="auto"/>
          <w:right w:val="none" w:sz="0" w:space="0" w:color="auto"/>
        </w:pBdr>
        <w:spacing w:line="579" w:lineRule="exact"/>
        <w:ind w:firstLineChars="200" w:firstLine="640"/>
        <w:rPr>
          <w:rFonts w:ascii="Times New Roman" w:eastAsia="仿宋_GB2312" w:cs="仿宋_GB2312" w:hAnsi="Times New Roman" w:hint="eastAsia"/>
          <w:color w:val="000000"/>
          <w:spacing w:val="-5"/>
          <w:sz w:val="32"/>
          <w:szCs w:val="32"/>
          <w:lang w:eastAsia="zh-CN"/>
        </w:rPr>
      </w:pPr>
      <w:r>
        <w:rPr>
          <w:rFonts w:ascii="Times New Roman" w:eastAsia="仿宋_GB2312" w:cs="仿宋_GB2312" w:hAnsi="Times New Roman" w:hint="eastAsia"/>
          <w:color w:val="000000"/>
          <w:sz w:val="32"/>
          <w:szCs w:val="32"/>
        </w:rPr>
        <w:t>（</w:t>
      </w:r>
      <w:r>
        <w:rPr>
          <w:rFonts w:ascii="Times New Roman" w:eastAsia="仿宋_GB2312" w:cs="仿宋_GB2312" w:hAnsi="Times New Roman" w:hint="eastAsia"/>
          <w:color w:val="000000"/>
          <w:sz w:val="32"/>
          <w:szCs w:val="32"/>
          <w:lang w:val="en-US" w:eastAsia="zh-CN"/>
        </w:rPr>
        <w:t>3</w:t>
      </w:r>
      <w:r>
        <w:rPr>
          <w:rFonts w:ascii="Times New Roman" w:eastAsia="仿宋_GB2312" w:cs="仿宋_GB2312" w:hAnsi="Times New Roman" w:hint="eastAsia"/>
          <w:color w:val="000000"/>
          <w:spacing w:val="-5"/>
          <w:sz w:val="32"/>
          <w:szCs w:val="32"/>
        </w:rPr>
        <w:t>）</w:t>
      </w:r>
      <w:r>
        <w:rPr>
          <w:rFonts w:ascii="Times New Roman" w:eastAsia="仿宋_GB2312" w:cs="仿宋_GB2312" w:hAnsi="Times New Roman" w:hint="eastAsia"/>
          <w:color w:val="000000"/>
          <w:spacing w:val="-5"/>
          <w:sz w:val="32"/>
          <w:szCs w:val="32"/>
          <w:lang w:eastAsia="zh-CN"/>
        </w:rPr>
        <w:t>所属单位：所在学校、科研机构或企业名称。</w:t>
      </w:r>
    </w:p>
    <w:p>
      <w:pPr>
        <w:pStyle w:val="92"/>
        <w:widowControl/>
        <w:pBdr>
          <w:top w:val="none" w:sz="0" w:space="0" w:color="auto"/>
          <w:left w:val="none" w:sz="0" w:space="0" w:color="auto"/>
          <w:bottom w:val="none" w:sz="0" w:space="0" w:color="auto"/>
          <w:right w:val="none" w:sz="0" w:space="0" w:color="auto"/>
        </w:pBdr>
        <w:spacing w:line="579" w:lineRule="exact"/>
        <w:ind w:firstLineChars="200" w:firstLine="640"/>
        <w:rPr>
          <w:rFonts w:ascii="Times New Roman" w:eastAsia="仿宋_GB2312" w:cs="仿宋_GB2312" w:hAnsi="Times New Roman" w:hint="eastAsia"/>
          <w:color w:val="000000"/>
          <w:spacing w:val="-5"/>
          <w:sz w:val="32"/>
          <w:szCs w:val="32"/>
          <w:lang w:eastAsia="zh-CN"/>
        </w:rPr>
      </w:pPr>
      <w:r>
        <w:rPr>
          <w:rFonts w:ascii="Times New Roman" w:eastAsia="仿宋_GB2312" w:cs="仿宋_GB2312" w:hAnsi="Times New Roman" w:hint="eastAsia"/>
          <w:color w:val="000000"/>
          <w:sz w:val="32"/>
          <w:szCs w:val="32"/>
        </w:rPr>
        <w:t>（</w:t>
      </w:r>
      <w:r>
        <w:rPr>
          <w:rFonts w:ascii="Times New Roman" w:eastAsia="仿宋_GB2312" w:cs="仿宋_GB2312" w:hAnsi="Times New Roman" w:hint="eastAsia"/>
          <w:color w:val="000000"/>
          <w:sz w:val="32"/>
          <w:szCs w:val="32"/>
          <w:lang w:val="en-US" w:eastAsia="zh-CN"/>
        </w:rPr>
        <w:t>4</w:t>
      </w:r>
      <w:r>
        <w:rPr>
          <w:rFonts w:ascii="Times New Roman" w:eastAsia="仿宋_GB2312" w:cs="仿宋_GB2312" w:hAnsi="Times New Roman" w:hint="eastAsia"/>
          <w:color w:val="000000"/>
          <w:spacing w:val="-5"/>
          <w:sz w:val="32"/>
          <w:szCs w:val="32"/>
        </w:rPr>
        <w:t>）</w:t>
      </w:r>
      <w:r>
        <w:rPr>
          <w:rFonts w:ascii="Times New Roman" w:eastAsia="仿宋_GB2312" w:cs="仿宋_GB2312" w:hAnsi="Times New Roman" w:hint="eastAsia"/>
          <w:color w:val="000000"/>
          <w:spacing w:val="-5"/>
          <w:sz w:val="32"/>
          <w:szCs w:val="32"/>
          <w:lang w:eastAsia="zh-CN"/>
        </w:rPr>
        <w:t>日期：计划书编制日期。</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0"/>
          <w:sz w:val="32"/>
          <w:szCs w:val="32"/>
          <w:lang w:eastAsia="zh-CN"/>
        </w:rPr>
      </w:pPr>
      <w:r>
        <w:rPr>
          <w:rFonts w:ascii="Times New Roman" w:eastAsia="仿宋_GB2312" w:cs="仿宋_GB2312" w:hAnsi="Times New Roman"/>
          <w:b w:val="0"/>
          <w:bCs w:val="0"/>
          <w:sz w:val="32"/>
          <w:szCs w:val="32"/>
          <w:lang w:eastAsia="zh-CN"/>
        </w:rPr>
        <w:t>2.</w:t>
      </w:r>
      <w:r>
        <w:rPr>
          <w:rFonts w:ascii="Times New Roman" w:eastAsia="仿宋_GB2312" w:cs="仿宋_GB2312" w:hAnsi="Times New Roman" w:hint="eastAsia"/>
          <w:color w:val="000000"/>
          <w:spacing w:val="0"/>
          <w:sz w:val="32"/>
          <w:szCs w:val="32"/>
        </w:rPr>
        <w:t>比选</w:t>
      </w:r>
      <w:r>
        <w:rPr>
          <w:rFonts w:ascii="Times New Roman" w:eastAsia="仿宋_GB2312" w:cs="仿宋_GB2312" w:hAnsi="Times New Roman" w:hint="eastAsia"/>
          <w:color w:val="000000"/>
          <w:spacing w:val="0"/>
          <w:sz w:val="32"/>
          <w:szCs w:val="32"/>
          <w:lang w:eastAsia="zh-CN"/>
        </w:rPr>
        <w:t>响应</w:t>
      </w:r>
      <w:r>
        <w:rPr>
          <w:rFonts w:ascii="Times New Roman" w:eastAsia="仿宋_GB2312" w:cs="仿宋_GB2312" w:hAnsi="Times New Roman" w:hint="eastAsia"/>
          <w:color w:val="000000"/>
          <w:spacing w:val="0"/>
          <w:sz w:val="32"/>
          <w:szCs w:val="32"/>
        </w:rPr>
        <w:t>人证件复印件和有关证明材料均加盖</w:t>
      </w:r>
      <w:r>
        <w:rPr>
          <w:rFonts w:ascii="Times New Roman" w:eastAsia="仿宋_GB2312" w:cs="仿宋_GB2312" w:hAnsi="Times New Roman" w:hint="eastAsia"/>
          <w:color w:val="000000"/>
          <w:spacing w:val="0"/>
          <w:sz w:val="32"/>
          <w:szCs w:val="32"/>
          <w:lang w:eastAsia="zh-CN"/>
        </w:rPr>
        <w:t>单位公章</w:t>
      </w:r>
      <w:r>
        <w:rPr>
          <w:rFonts w:ascii="Times New Roman" w:eastAsia="仿宋_GB2312" w:cs="仿宋_GB2312" w:hAnsi="Times New Roman" w:hint="eastAsia"/>
          <w:color w:val="000000"/>
          <w:spacing w:val="0"/>
          <w:sz w:val="32"/>
          <w:szCs w:val="32"/>
        </w:rPr>
        <w:t>,并按下列顺序装订</w:t>
      </w:r>
      <w:r>
        <w:rPr>
          <w:rFonts w:ascii="Times New Roman" w:eastAsia="仿宋_GB2312" w:cs="仿宋_GB2312" w:hAnsi="Times New Roman" w:hint="eastAsia"/>
          <w:color w:val="000000"/>
          <w:spacing w:val="0"/>
          <w:sz w:val="32"/>
          <w:szCs w:val="32"/>
          <w:lang w:eastAsia="zh-CN"/>
        </w:rPr>
        <w:t>：</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z w:val="32"/>
          <w:szCs w:val="32"/>
        </w:rPr>
      </w:pPr>
      <w:r>
        <w:rPr>
          <w:rFonts w:ascii="Times New Roman" w:eastAsia="仿宋_GB2312" w:cs="仿宋_GB2312" w:hAnsi="Times New Roman" w:hint="eastAsia"/>
          <w:color w:val="000000"/>
          <w:sz w:val="32"/>
          <w:szCs w:val="32"/>
        </w:rPr>
        <w:t>（1</w:t>
      </w:r>
      <w:r>
        <w:rPr>
          <w:rFonts w:ascii="Times New Roman" w:eastAsia="仿宋_GB2312" w:cs="仿宋_GB2312" w:hAnsi="Times New Roman" w:hint="eastAsia"/>
          <w:color w:val="000000"/>
          <w:spacing w:val="-6"/>
          <w:sz w:val="32"/>
          <w:szCs w:val="32"/>
        </w:rPr>
        <w:t>）法定代表人</w:t>
      </w:r>
      <w:r>
        <w:rPr>
          <w:rFonts w:ascii="Times New Roman" w:eastAsia="仿宋_GB2312" w:cs="仿宋_GB2312" w:hAnsi="Times New Roman" w:hint="eastAsia"/>
          <w:color w:val="000000"/>
          <w:spacing w:val="-6"/>
          <w:sz w:val="32"/>
          <w:szCs w:val="32"/>
          <w:lang w:eastAsia="zh-CN"/>
        </w:rPr>
        <w:t>身份证明</w:t>
      </w:r>
      <w:r>
        <w:rPr>
          <w:rFonts w:ascii="Times New Roman" w:eastAsia="仿宋_GB2312" w:cs="仿宋_GB2312" w:hAnsi="Times New Roman" w:hint="eastAsia"/>
          <w:color w:val="000000"/>
          <w:spacing w:val="-27"/>
          <w:sz w:val="32"/>
          <w:szCs w:val="32"/>
        </w:rPr>
        <w:t>；</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9"/>
          <w:sz w:val="32"/>
          <w:szCs w:val="32"/>
          <w:lang w:eastAsia="zh-CN"/>
        </w:rPr>
      </w:pPr>
      <w:r>
        <w:rPr>
          <w:rFonts w:ascii="Times New Roman" w:eastAsia="仿宋_GB2312" w:cs="仿宋_GB2312" w:hAnsi="Times New Roman" w:hint="eastAsia"/>
          <w:color w:val="000000"/>
          <w:sz w:val="32"/>
          <w:szCs w:val="32"/>
        </w:rPr>
        <w:t>（</w:t>
      </w:r>
      <w:r>
        <w:rPr>
          <w:rFonts w:ascii="Times New Roman" w:eastAsia="仿宋_GB2312" w:cs="仿宋_GB2312" w:hAnsi="Times New Roman" w:hint="eastAsia"/>
          <w:color w:val="000000"/>
          <w:sz w:val="32"/>
          <w:szCs w:val="32"/>
          <w:lang w:val="en-US" w:eastAsia="zh-CN"/>
        </w:rPr>
        <w:t>2</w:t>
      </w:r>
      <w:r>
        <w:rPr>
          <w:rFonts w:ascii="Times New Roman" w:eastAsia="仿宋_GB2312" w:cs="仿宋_GB2312" w:hAnsi="Times New Roman" w:hint="eastAsia"/>
          <w:color w:val="000000"/>
          <w:spacing w:val="-7"/>
          <w:sz w:val="32"/>
          <w:szCs w:val="32"/>
        </w:rPr>
        <w:t>）</w:t>
      </w:r>
      <w:r>
        <w:rPr>
          <w:rFonts w:ascii="Times New Roman" w:eastAsia="仿宋_GB2312" w:cs="仿宋_GB2312" w:hAnsi="Times New Roman" w:hint="eastAsia"/>
          <w:color w:val="000000"/>
          <w:spacing w:val="-9"/>
          <w:sz w:val="32"/>
          <w:szCs w:val="32"/>
        </w:rPr>
        <w:t>比选</w:t>
      </w:r>
      <w:r>
        <w:rPr>
          <w:rFonts w:ascii="Times New Roman" w:eastAsia="仿宋_GB2312" w:cs="仿宋_GB2312" w:hAnsi="Times New Roman" w:hint="eastAsia"/>
          <w:color w:val="000000"/>
          <w:spacing w:val="-9"/>
          <w:sz w:val="32"/>
          <w:szCs w:val="32"/>
          <w:lang w:eastAsia="zh-CN"/>
        </w:rPr>
        <w:t>响应</w:t>
      </w:r>
      <w:r>
        <w:rPr>
          <w:rFonts w:ascii="Times New Roman" w:eastAsia="仿宋_GB2312" w:cs="仿宋_GB2312" w:hAnsi="Times New Roman" w:hint="eastAsia"/>
          <w:color w:val="000000"/>
          <w:spacing w:val="-9"/>
          <w:sz w:val="32"/>
          <w:szCs w:val="32"/>
        </w:rPr>
        <w:t>人</w:t>
      </w:r>
      <w:r>
        <w:rPr>
          <w:rFonts w:ascii="Times New Roman" w:eastAsia="仿宋_GB2312" w:cs="仿宋_GB2312" w:hAnsi="Times New Roman" w:hint="eastAsia"/>
          <w:color w:val="000000"/>
          <w:spacing w:val="-9"/>
          <w:sz w:val="32"/>
          <w:szCs w:val="32"/>
          <w:lang w:eastAsia="zh-CN"/>
        </w:rPr>
        <w:t>承诺书；</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13"/>
          <w:sz w:val="32"/>
          <w:szCs w:val="32"/>
        </w:rPr>
      </w:pPr>
      <w:r>
        <w:rPr>
          <w:rFonts w:ascii="Times New Roman" w:eastAsia="仿宋_GB2312" w:cs="仿宋_GB2312" w:hAnsi="Times New Roman" w:hint="eastAsia"/>
          <w:color w:val="000000"/>
          <w:sz w:val="32"/>
          <w:szCs w:val="32"/>
        </w:rPr>
        <w:t>（</w:t>
      </w:r>
      <w:r>
        <w:rPr>
          <w:rFonts w:ascii="Times New Roman" w:eastAsia="仿宋_GB2312" w:cs="仿宋_GB2312" w:hAnsi="Times New Roman" w:hint="eastAsia"/>
          <w:color w:val="000000"/>
          <w:sz w:val="32"/>
          <w:szCs w:val="32"/>
          <w:lang w:val="en-US" w:eastAsia="zh-CN"/>
        </w:rPr>
        <w:t>3</w:t>
      </w:r>
      <w:r>
        <w:rPr>
          <w:rFonts w:ascii="Times New Roman" w:eastAsia="仿宋_GB2312" w:cs="仿宋_GB2312" w:hAnsi="Times New Roman" w:hint="eastAsia"/>
          <w:color w:val="000000"/>
          <w:spacing w:val="-5"/>
          <w:sz w:val="32"/>
          <w:szCs w:val="32"/>
        </w:rPr>
        <w:t>）</w:t>
      </w:r>
      <w:r>
        <w:rPr>
          <w:rFonts w:ascii="Times New Roman" w:eastAsia="仿宋_GB2312" w:cs="仿宋_GB2312" w:hAnsi="Times New Roman" w:hint="eastAsia"/>
          <w:color w:val="000000"/>
          <w:spacing w:val="-5"/>
          <w:sz w:val="32"/>
          <w:szCs w:val="32"/>
          <w:lang w:eastAsia="zh-CN"/>
        </w:rPr>
        <w:t>资质证明及既往</w:t>
      </w:r>
      <w:r>
        <w:rPr>
          <w:rFonts w:ascii="Times New Roman" w:eastAsia="仿宋_GB2312" w:cs="仿宋_GB2312" w:hAnsi="Times New Roman" w:hint="eastAsia"/>
          <w:color w:val="000000"/>
          <w:spacing w:val="-6"/>
          <w:sz w:val="32"/>
          <w:szCs w:val="32"/>
        </w:rPr>
        <w:t>业绩证明。</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0"/>
          <w:sz w:val="32"/>
          <w:szCs w:val="32"/>
          <w:lang w:eastAsia="zh-CN"/>
        </w:rPr>
      </w:pPr>
      <w:r>
        <w:rPr>
          <w:rFonts w:ascii="Times New Roman" w:eastAsia="仿宋_GB2312" w:cs="仿宋_GB2312" w:hAnsi="Times New Roman" w:hint="eastAsia"/>
          <w:color w:val="000000"/>
          <w:spacing w:val="0"/>
          <w:sz w:val="32"/>
          <w:szCs w:val="32"/>
        </w:rPr>
        <w:t>3.</w:t>
      </w:r>
      <w:r>
        <w:rPr>
          <w:rFonts w:ascii="Times New Roman" w:eastAsia="仿宋_GB2312" w:cs="仿宋_GB2312" w:hAnsi="Times New Roman" w:hint="eastAsia"/>
          <w:color w:val="000000"/>
          <w:spacing w:val="0"/>
          <w:sz w:val="32"/>
          <w:szCs w:val="32"/>
          <w:lang w:eastAsia="zh-CN"/>
        </w:rPr>
        <w:t>报价表及服务承诺</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0"/>
          <w:sz w:val="32"/>
          <w:szCs w:val="32"/>
          <w:lang w:eastAsia="zh-CN"/>
        </w:rPr>
      </w:pPr>
      <w:r>
        <w:rPr>
          <w:rFonts w:ascii="Times New Roman" w:eastAsia="仿宋_GB2312" w:cs="仿宋_GB2312" w:hAnsi="Times New Roman" w:hint="eastAsia"/>
          <w:color w:val="000000"/>
          <w:spacing w:val="0"/>
          <w:sz w:val="32"/>
          <w:szCs w:val="32"/>
        </w:rPr>
        <w:t>（1）报价表</w:t>
      </w:r>
      <w:r>
        <w:rPr>
          <w:rFonts w:ascii="Times New Roman" w:eastAsia="仿宋_GB2312" w:cs="仿宋_GB2312" w:hAnsi="Times New Roman" w:hint="eastAsia"/>
          <w:color w:val="000000"/>
          <w:spacing w:val="0"/>
          <w:sz w:val="32"/>
          <w:szCs w:val="32"/>
          <w:lang w:eastAsia="zh-CN"/>
        </w:rPr>
        <w:t>；</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0"/>
          <w:sz w:val="32"/>
          <w:szCs w:val="32"/>
        </w:rPr>
      </w:pPr>
      <w:r>
        <w:rPr>
          <w:rFonts w:ascii="Times New Roman" w:eastAsia="仿宋_GB2312" w:cs="仿宋_GB2312" w:hAnsi="Times New Roman" w:hint="eastAsia"/>
          <w:color w:val="000000"/>
          <w:spacing w:val="0"/>
          <w:sz w:val="32"/>
          <w:szCs w:val="32"/>
        </w:rPr>
        <w:t>（2）除报价表以外的服务承诺。</w:t>
      </w:r>
    </w:p>
    <w:p>
      <w:pPr>
        <w:ind w:firstLineChars="200" w:firstLine="640"/>
        <w:rPr>
          <w:rFonts w:ascii="Times New Roman" w:eastAsia="仿宋_GB2312" w:cs="仿宋_GB2312" w:hAnsi="Times New Roman" w:hint="eastAsia"/>
          <w:color w:val="000000"/>
          <w:spacing w:val="0"/>
          <w:sz w:val="32"/>
          <w:szCs w:val="32"/>
          <w:lang w:val="en-US" w:eastAsia="zh-CN"/>
        </w:rPr>
      </w:pPr>
      <w:r>
        <w:rPr>
          <w:rFonts w:ascii="Times New Roman" w:eastAsia="仿宋_GB2312" w:cs="仿宋_GB2312" w:hAnsi="Times New Roman" w:hint="eastAsia"/>
          <w:color w:val="000000"/>
          <w:spacing w:val="0"/>
          <w:sz w:val="32"/>
          <w:szCs w:val="32"/>
          <w:lang w:val="en-US" w:eastAsia="zh-CN"/>
        </w:rPr>
        <w:t>4.项目研究计划书</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Chars="304" w:left="638" w:right="0" w:firstLine="0"/>
        <w:textAlignment w:val="auto"/>
        <w:rPr>
          <w:rFonts w:ascii="Times New Roman" w:eastAsia="仿宋_GB2312" w:cs="仿宋_GB2312" w:hAnsi="Times New Roman" w:hint="eastAsia"/>
          <w:color w:val="000000"/>
          <w:spacing w:val="0"/>
          <w:sz w:val="32"/>
          <w:szCs w:val="32"/>
          <w:lang w:eastAsia="zh-CN"/>
        </w:rPr>
      </w:pPr>
      <w:r>
        <w:rPr>
          <w:rFonts w:ascii="Times New Roman" w:eastAsia="仿宋_GB2312" w:cs="仿宋_GB2312" w:hAnsi="Times New Roman" w:hint="eastAsia"/>
          <w:color w:val="000000"/>
          <w:spacing w:val="0"/>
          <w:sz w:val="32"/>
          <w:szCs w:val="32"/>
        </w:rPr>
        <w:t>（1）</w:t>
      </w:r>
      <w:r>
        <w:rPr>
          <w:rFonts w:ascii="Times New Roman" w:eastAsia="仿宋_GB2312" w:cs="仿宋_GB2312" w:hAnsi="Times New Roman" w:hint="eastAsia"/>
          <w:color w:val="000000"/>
          <w:spacing w:val="0"/>
          <w:sz w:val="32"/>
          <w:szCs w:val="32"/>
          <w:lang w:eastAsia="zh-CN"/>
        </w:rPr>
        <w:t>研究内容与目标：应将总体研究目标进一步细化为若干个具体、可衡量的子目标，便于在研究过程中逐一实现和检验；</w:t>
      </w:r>
    </w:p>
    <w:p>
      <w:pPr>
        <w:pStyle w:val="92"/>
        <w:pBdr>
          <w:top w:val="none" w:sz="0" w:space="0" w:color="auto"/>
          <w:left w:val="none" w:sz="0" w:space="0" w:color="auto"/>
          <w:bottom w:val="none" w:sz="0" w:space="0" w:color="auto"/>
          <w:right w:val="none" w:sz="0" w:space="0" w:color="auto"/>
        </w:pBdr>
        <w:spacing w:line="579" w:lineRule="exact"/>
        <w:ind w:firstLineChars="200" w:firstLine="640"/>
        <w:rPr>
          <w:rFonts w:ascii="Times New Roman" w:eastAsia="仿宋_GB2312" w:cs="仿宋_GB2312" w:hAnsi="Times New Roman" w:hint="eastAsia"/>
          <w:color w:val="000000"/>
          <w:spacing w:val="0"/>
          <w:sz w:val="32"/>
          <w:szCs w:val="32"/>
          <w:lang w:eastAsia="zh-CN"/>
        </w:rPr>
      </w:pPr>
      <w:r>
        <w:rPr>
          <w:rFonts w:ascii="Times New Roman" w:eastAsia="仿宋_GB2312" w:cs="仿宋_GB2312" w:hAnsi="Times New Roman" w:hint="eastAsia"/>
          <w:color w:val="000000"/>
          <w:spacing w:val="0"/>
          <w:sz w:val="32"/>
          <w:szCs w:val="32"/>
        </w:rPr>
        <w:t>（2）研究方法与技术路线</w:t>
      </w:r>
      <w:r>
        <w:rPr>
          <w:rFonts w:ascii="Times New Roman" w:eastAsia="仿宋_GB2312" w:cs="仿宋_GB2312" w:hAnsi="Times New Roman" w:hint="eastAsia"/>
          <w:color w:val="000000"/>
          <w:spacing w:val="0"/>
          <w:sz w:val="32"/>
          <w:szCs w:val="32"/>
          <w:lang w:eastAsia="zh-CN"/>
        </w:rPr>
        <w:t>；</w:t>
      </w:r>
    </w:p>
    <w:p>
      <w:pPr>
        <w:pStyle w:val="92"/>
        <w:spacing w:line="579" w:lineRule="exact"/>
        <w:ind w:leftChars="304" w:left="638"/>
        <w:textAlignment w:val="auto"/>
        <w:rPr>
          <w:rFonts w:ascii="Times New Roman" w:eastAsia="仿宋_GB2312" w:cs="仿宋_GB2312" w:hAnsi="Times New Roman" w:hint="eastAsia"/>
          <w:b w:val="0"/>
          <w:i w:val="0"/>
          <w:caps w:val="0"/>
          <w:smallCaps w:val="0"/>
          <w:color w:val="000000"/>
          <w:spacing w:val="0"/>
          <w:sz w:val="32"/>
          <w:szCs w:val="32"/>
        </w:rPr>
      </w:pP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eastAsia="zh-CN"/>
        </w:rPr>
        <w:t>（</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val="en-US" w:eastAsia="zh-CN"/>
        </w:rPr>
        <w:t>3</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eastAsia="zh-CN"/>
        </w:rPr>
        <w:t>）</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rPr>
        <w:t>研究计划与</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eastAsia="zh-CN"/>
        </w:rPr>
        <w:t>任务</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rPr>
        <w:t>时间安排</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eastAsia="zh-CN"/>
        </w:rPr>
        <w:t>；</w:t>
      </w:r>
    </w:p>
    <w:p>
      <w:pPr>
        <w:pStyle w:val="92"/>
        <w:spacing w:line="579" w:lineRule="exact"/>
        <w:ind w:leftChars="304" w:left="638"/>
        <w:textAlignment w:val="auto"/>
        <w:rPr>
          <w:rFonts w:ascii="Times New Roman" w:eastAsia="仿宋_GB2312" w:cs="仿宋_GB2312" w:hAnsi="Times New Roman" w:hint="eastAsia"/>
          <w:b w:val="0"/>
          <w:i w:val="0"/>
          <w:caps w:val="0"/>
          <w:smallCaps w:val="0"/>
          <w:color w:val="000000"/>
          <w:spacing w:val="0"/>
          <w:sz w:val="32"/>
          <w:szCs w:val="32"/>
        </w:rPr>
      </w:pP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eastAsia="zh-CN"/>
        </w:rPr>
        <w:t>（</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val="en-US" w:eastAsia="zh-CN"/>
        </w:rPr>
        <w:t>4</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eastAsia="zh-CN"/>
        </w:rPr>
        <w:t>）</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rPr>
        <w:t>研究团队与人员分工</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eastAsia="zh-CN"/>
        </w:rPr>
        <w:t>；</w:t>
      </w:r>
    </w:p>
    <w:p>
      <w:pPr>
        <w:pStyle w:val="92"/>
        <w:pBdr>
          <w:top w:val="none" w:sz="0" w:space="0" w:color="auto"/>
          <w:left w:val="none" w:sz="0" w:space="0" w:color="auto"/>
          <w:bottom w:val="none" w:sz="0" w:space="0" w:color="auto"/>
          <w:right w:val="none" w:sz="0" w:space="0" w:color="auto"/>
        </w:pBdr>
        <w:spacing w:line="579" w:lineRule="exact"/>
        <w:ind w:leftChars="304" w:left="638"/>
        <w:rPr>
          <w:rFonts w:ascii="Times New Roman" w:eastAsia="仿宋_GB2312" w:cs="仿宋_GB2312" w:hAnsi="Times New Roman" w:hint="eastAsia"/>
          <w:color w:val="000000"/>
          <w:sz w:val="32"/>
          <w:szCs w:val="32"/>
          <w:lang w:val="en-US" w:eastAsia="zh-CN"/>
        </w:rPr>
      </w:pPr>
      <w:r>
        <w:rPr>
          <w:rFonts w:ascii="Times New Roman" w:eastAsia="仿宋_GB2312" w:cs="仿宋_GB2312" w:hAnsi="Times New Roman" w:hint="eastAsia"/>
          <w:color w:val="000000"/>
          <w:sz w:val="32"/>
          <w:szCs w:val="32"/>
          <w:lang w:val="en-US" w:eastAsia="zh-CN"/>
        </w:rPr>
        <w:t>（5）预期成果形式；</w:t>
      </w:r>
    </w:p>
    <w:p>
      <w:pPr>
        <w:pStyle w:val="92"/>
        <w:spacing w:line="579" w:lineRule="exact"/>
        <w:ind w:leftChars="304" w:left="638"/>
        <w:rPr>
          <w:rFonts w:hint="eastAsia"/>
          <w:lang w:val="en-US" w:eastAsia="zh-CN"/>
        </w:rPr>
      </w:pP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eastAsia="zh-CN"/>
        </w:rPr>
        <w:t>（</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val="en-US" w:eastAsia="zh-CN"/>
        </w:rPr>
        <w:t>6</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lang w:eastAsia="zh-CN"/>
        </w:rPr>
        <w:t>）</w:t>
      </w:r>
      <w:r>
        <w:rPr>
          <w:rFonts w:ascii="Times New Roman" w:eastAsia="仿宋_GB2312" w:cs="仿宋_GB2312" w:hAnsi="Times New Roman" w:hint="eastAsia"/>
          <w:b w:val="0"/>
          <w:i w:val="0"/>
          <w:caps w:val="0"/>
          <w:smallCaps w:val="0"/>
          <w:color w:val="000000"/>
          <w:spacing w:val="0"/>
          <w:sz w:val="32"/>
          <w:szCs w:val="32"/>
          <w:shd w:val="clear" w:color="auto" w:fill="auto"/>
          <w:vertAlign w:val="baseline"/>
        </w:rPr>
        <w:t>风险评估与应对措施</w:t>
      </w:r>
      <w:r>
        <w:rPr>
          <w:rFonts w:ascii="Times New Roman" w:eastAsia="仿宋_GB2312" w:cs="仿宋_GB2312" w:hAnsi="Times New Roman" w:hint="eastAsia"/>
          <w:i w:val="0"/>
          <w:caps w:val="0"/>
          <w:smallCaps w:val="0"/>
          <w:color w:val="000000"/>
          <w:spacing w:val="0"/>
          <w:kern w:val="2"/>
          <w:sz w:val="32"/>
          <w:szCs w:val="32"/>
          <w:shd w:val="clear" w:color="auto" w:fill="auto"/>
          <w:vertAlign w:val="baseline"/>
          <w:lang w:val="en-US" w:eastAsia="zh-CN" w:bidi="ar-SA"/>
        </w:rPr>
        <w:t>。</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0"/>
          <w:sz w:val="32"/>
          <w:szCs w:val="32"/>
        </w:rPr>
      </w:pPr>
      <w:r>
        <w:rPr>
          <w:rFonts w:ascii="Times New Roman" w:eastAsia="仿宋_GB2312" w:cs="仿宋_GB2312" w:hAnsi="Times New Roman" w:hint="eastAsia"/>
          <w:color w:val="000000"/>
          <w:spacing w:val="0"/>
          <w:sz w:val="32"/>
          <w:szCs w:val="32"/>
          <w:lang w:val="en-US" w:eastAsia="zh-CN"/>
        </w:rPr>
        <w:t>5.</w:t>
      </w:r>
      <w:r>
        <w:rPr>
          <w:rFonts w:ascii="Times New Roman" w:eastAsia="仿宋_GB2312" w:cs="仿宋_GB2312" w:hAnsi="Times New Roman" w:hint="eastAsia"/>
          <w:color w:val="000000"/>
          <w:spacing w:val="0"/>
          <w:sz w:val="32"/>
          <w:szCs w:val="32"/>
          <w:lang w:eastAsia="zh-CN"/>
        </w:rPr>
        <w:t>采购文件</w:t>
      </w:r>
      <w:r>
        <w:rPr>
          <w:rFonts w:ascii="Times New Roman" w:eastAsia="仿宋_GB2312" w:cs="仿宋_GB2312" w:hAnsi="Times New Roman" w:hint="eastAsia"/>
          <w:color w:val="000000"/>
          <w:spacing w:val="0"/>
          <w:sz w:val="32"/>
          <w:szCs w:val="32"/>
        </w:rPr>
        <w:t>的数量   </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0"/>
          <w:sz w:val="32"/>
          <w:szCs w:val="32"/>
          <w:lang w:eastAsia="zh-CN"/>
        </w:rPr>
      </w:pPr>
      <w:r>
        <w:rPr>
          <w:rFonts w:ascii="Times New Roman" w:eastAsia="仿宋_GB2312" w:cs="仿宋_GB2312" w:hAnsi="Times New Roman" w:hint="eastAsia"/>
          <w:color w:val="000000"/>
          <w:spacing w:val="0"/>
          <w:sz w:val="32"/>
          <w:szCs w:val="32"/>
          <w:lang w:eastAsia="zh-CN"/>
        </w:rPr>
        <w:t>采购文件</w:t>
      </w:r>
      <w:r>
        <w:rPr>
          <w:rFonts w:ascii="Times New Roman" w:eastAsia="仿宋_GB2312" w:cs="仿宋_GB2312" w:hAnsi="Times New Roman" w:hint="eastAsia"/>
          <w:color w:val="000000"/>
          <w:spacing w:val="0"/>
          <w:sz w:val="32"/>
          <w:szCs w:val="32"/>
        </w:rPr>
        <w:t>分为</w:t>
      </w:r>
      <w:r>
        <w:rPr>
          <w:rFonts w:ascii="Times New Roman" w:eastAsia="仿宋_GB2312" w:cs="仿宋_GB2312" w:hAnsi="Times New Roman"/>
          <w:color w:val="000000"/>
          <w:spacing w:val="0"/>
          <w:sz w:val="32"/>
          <w:szCs w:val="32"/>
        </w:rPr>
        <w:t>壹</w:t>
      </w:r>
      <w:r>
        <w:rPr>
          <w:rFonts w:ascii="Times New Roman" w:eastAsia="仿宋_GB2312" w:cs="仿宋_GB2312" w:hAnsi="Times New Roman" w:hint="eastAsia"/>
          <w:color w:val="000000"/>
          <w:spacing w:val="0"/>
          <w:sz w:val="32"/>
          <w:szCs w:val="32"/>
        </w:rPr>
        <w:t>份正本和</w:t>
      </w:r>
      <w:r>
        <w:rPr>
          <w:rFonts w:ascii="Times New Roman" w:eastAsia="仿宋_GB2312" w:cs="仿宋_GB2312" w:hAnsi="Times New Roman" w:hint="eastAsia"/>
          <w:color w:val="000000"/>
          <w:spacing w:val="0"/>
          <w:sz w:val="32"/>
          <w:szCs w:val="32"/>
          <w:lang w:eastAsia="zh-CN"/>
        </w:rPr>
        <w:t>肆</w:t>
      </w:r>
      <w:r>
        <w:rPr>
          <w:rFonts w:ascii="Times New Roman" w:eastAsia="仿宋_GB2312" w:cs="仿宋_GB2312" w:hAnsi="Times New Roman" w:hint="eastAsia"/>
          <w:color w:val="000000"/>
          <w:spacing w:val="0"/>
          <w:sz w:val="32"/>
          <w:szCs w:val="32"/>
        </w:rPr>
        <w:t>份副本，共</w:t>
      </w:r>
      <w:r>
        <w:rPr>
          <w:rFonts w:ascii="Times New Roman" w:eastAsia="仿宋_GB2312" w:cs="仿宋_GB2312" w:hAnsi="Times New Roman" w:hint="eastAsia"/>
          <w:color w:val="000000"/>
          <w:spacing w:val="0"/>
          <w:sz w:val="32"/>
          <w:szCs w:val="32"/>
          <w:lang w:eastAsia="zh-CN"/>
        </w:rPr>
        <w:t>伍</w:t>
      </w:r>
      <w:r>
        <w:rPr>
          <w:rFonts w:ascii="Times New Roman" w:eastAsia="仿宋_GB2312" w:cs="仿宋_GB2312" w:hAnsi="Times New Roman" w:hint="eastAsia"/>
          <w:color w:val="000000"/>
          <w:spacing w:val="0"/>
          <w:sz w:val="32"/>
          <w:szCs w:val="32"/>
        </w:rPr>
        <w:t>份</w:t>
      </w:r>
      <w:r>
        <w:rPr>
          <w:rFonts w:ascii="Times New Roman" w:eastAsia="仿宋_GB2312" w:cs="仿宋_GB2312" w:hAnsi="Times New Roman" w:hint="eastAsia"/>
          <w:color w:val="000000"/>
          <w:spacing w:val="0"/>
          <w:sz w:val="32"/>
          <w:szCs w:val="32"/>
          <w:lang w:eastAsia="zh-CN"/>
        </w:rPr>
        <w:t>，</w:t>
      </w:r>
      <w:r>
        <w:rPr>
          <w:rFonts w:ascii="Times New Roman" w:eastAsia="仿宋_GB2312" w:cs="仿宋_GB2312" w:hAnsi="Times New Roman" w:hint="eastAsia"/>
          <w:color w:val="000000"/>
          <w:spacing w:val="0"/>
          <w:sz w:val="32"/>
          <w:szCs w:val="32"/>
        </w:rPr>
        <w:t>正本与副本可分别密封，在包装上正确标明“正本”</w:t>
      </w:r>
      <w:r>
        <w:rPr>
          <w:rFonts w:ascii="Times New Roman" w:eastAsia="仿宋_GB2312" w:cs="仿宋_GB2312" w:hAnsi="Times New Roman" w:hint="eastAsia"/>
          <w:color w:val="000000"/>
          <w:sz w:val="32"/>
          <w:szCs w:val="32"/>
        </w:rPr>
        <w:t>或“副本”字样。</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0"/>
          <w:sz w:val="32"/>
          <w:szCs w:val="32"/>
        </w:rPr>
      </w:pPr>
      <w:r>
        <w:rPr>
          <w:rFonts w:ascii="Times New Roman" w:eastAsia="仿宋_GB2312" w:cs="仿宋_GB2312" w:hAnsi="Times New Roman" w:hint="eastAsia"/>
          <w:color w:val="000000"/>
          <w:spacing w:val="0"/>
          <w:sz w:val="32"/>
          <w:szCs w:val="32"/>
          <w:lang w:val="en-US" w:eastAsia="zh-CN"/>
        </w:rPr>
        <w:t>6.</w:t>
      </w:r>
      <w:r>
        <w:rPr>
          <w:rFonts w:ascii="Times New Roman" w:eastAsia="仿宋_GB2312" w:cs="仿宋_GB2312" w:hAnsi="Times New Roman" w:hint="eastAsia"/>
          <w:color w:val="000000"/>
          <w:spacing w:val="0"/>
          <w:sz w:val="32"/>
          <w:szCs w:val="32"/>
          <w:lang w:eastAsia="zh-CN"/>
        </w:rPr>
        <w:t>采购文件</w:t>
      </w:r>
      <w:r>
        <w:rPr>
          <w:rFonts w:ascii="Times New Roman" w:eastAsia="仿宋_GB2312" w:cs="仿宋_GB2312" w:hAnsi="Times New Roman" w:hint="eastAsia"/>
          <w:color w:val="000000"/>
          <w:spacing w:val="0"/>
          <w:sz w:val="32"/>
          <w:szCs w:val="32"/>
        </w:rPr>
        <w:t>的格式及签署</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0"/>
          <w:sz w:val="32"/>
          <w:szCs w:val="32"/>
        </w:rPr>
      </w:pPr>
      <w:r>
        <w:rPr>
          <w:rFonts w:ascii="Times New Roman" w:eastAsia="仿宋_GB2312" w:cs="仿宋_GB2312" w:hAnsi="Times New Roman" w:hint="eastAsia"/>
          <w:color w:val="000000"/>
          <w:spacing w:val="0"/>
          <w:sz w:val="32"/>
          <w:szCs w:val="32"/>
          <w:lang w:eastAsia="zh-CN"/>
        </w:rPr>
        <w:t>（</w:t>
      </w:r>
      <w:r>
        <w:rPr>
          <w:rFonts w:ascii="Times New Roman" w:eastAsia="仿宋_GB2312" w:cs="仿宋_GB2312" w:hAnsi="Times New Roman" w:hint="eastAsia"/>
          <w:color w:val="000000"/>
          <w:spacing w:val="0"/>
          <w:sz w:val="32"/>
          <w:szCs w:val="32"/>
          <w:lang w:val="en-US" w:eastAsia="zh-CN"/>
        </w:rPr>
        <w:t>1</w:t>
      </w:r>
      <w:r>
        <w:rPr>
          <w:rFonts w:ascii="Times New Roman" w:eastAsia="仿宋_GB2312" w:cs="仿宋_GB2312" w:hAnsi="Times New Roman" w:hint="eastAsia"/>
          <w:color w:val="000000"/>
          <w:spacing w:val="0"/>
          <w:sz w:val="32"/>
          <w:szCs w:val="32"/>
          <w:lang w:eastAsia="zh-CN"/>
        </w:rPr>
        <w:t>）</w:t>
      </w:r>
      <w:r>
        <w:rPr>
          <w:rFonts w:ascii="Times New Roman" w:eastAsia="仿宋_GB2312" w:cs="仿宋_GB2312" w:hAnsi="Times New Roman" w:hint="eastAsia"/>
          <w:color w:val="000000"/>
          <w:spacing w:val="0"/>
          <w:sz w:val="32"/>
          <w:szCs w:val="32"/>
        </w:rPr>
        <w:t>正本和副本均应使用</w:t>
      </w:r>
      <w:r>
        <w:rPr>
          <w:rFonts w:ascii="Times New Roman" w:eastAsia="仿宋_GB2312" w:cs="Times New Roman" w:hAnsi="Times New Roman" w:hint="eastAsia"/>
          <w:kern w:val="2"/>
          <w:sz w:val="32"/>
          <w:szCs w:val="32"/>
          <w:lang w:val="en-US" w:eastAsia="zh-CN" w:bidi="ar-SA"/>
        </w:rPr>
        <w:t>A4</w:t>
      </w:r>
      <w:r>
        <w:rPr>
          <w:rFonts w:ascii="Times New Roman" w:eastAsia="仿宋_GB2312" w:cs="仿宋_GB2312" w:hAnsi="Times New Roman" w:hint="eastAsia"/>
          <w:color w:val="000000"/>
          <w:spacing w:val="0"/>
          <w:sz w:val="32"/>
          <w:szCs w:val="32"/>
        </w:rPr>
        <w:t>纸张打印，由</w:t>
      </w:r>
      <w:r>
        <w:rPr>
          <w:rFonts w:ascii="Times New Roman" w:eastAsia="仿宋_GB2312" w:cs="仿宋_GB2312" w:hAnsi="Times New Roman" w:hint="eastAsia"/>
          <w:color w:val="000000"/>
          <w:spacing w:val="0"/>
          <w:sz w:val="32"/>
          <w:szCs w:val="32"/>
          <w:lang w:eastAsia="zh-CN"/>
        </w:rPr>
        <w:t>比选被邀请人</w:t>
      </w:r>
      <w:r>
        <w:rPr>
          <w:rFonts w:ascii="Times New Roman" w:eastAsia="仿宋_GB2312" w:cs="仿宋_GB2312" w:hAnsi="Times New Roman" w:hint="eastAsia"/>
          <w:color w:val="000000"/>
          <w:spacing w:val="0"/>
          <w:sz w:val="32"/>
          <w:szCs w:val="32"/>
        </w:rPr>
        <w:t>的法定代表人签署。 </w:t>
      </w:r>
    </w:p>
    <w:p>
      <w:pPr>
        <w:pStyle w:val="92"/>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left="0" w:right="0" w:firstLineChars="200" w:firstLine="640"/>
        <w:textAlignment w:val="auto"/>
        <w:rPr>
          <w:rFonts w:ascii="Times New Roman" w:eastAsia="仿宋_GB2312" w:cs="仿宋_GB2312" w:hAnsi="Times New Roman" w:hint="eastAsia"/>
          <w:color w:val="000000"/>
          <w:spacing w:val="0"/>
          <w:sz w:val="32"/>
          <w:szCs w:val="32"/>
        </w:rPr>
      </w:pPr>
      <w:r>
        <w:rPr>
          <w:rFonts w:ascii="Times New Roman" w:eastAsia="仿宋_GB2312" w:cs="仿宋_GB2312" w:hAnsi="Times New Roman" w:hint="eastAsia"/>
          <w:color w:val="000000"/>
          <w:spacing w:val="0"/>
          <w:sz w:val="32"/>
          <w:szCs w:val="32"/>
          <w:lang w:eastAsia="zh-CN"/>
        </w:rPr>
        <w:t>（</w:t>
      </w:r>
      <w:r>
        <w:rPr>
          <w:rFonts w:ascii="Times New Roman" w:eastAsia="仿宋_GB2312" w:cs="仿宋_GB2312" w:hAnsi="Times New Roman" w:hint="eastAsia"/>
          <w:color w:val="000000"/>
          <w:spacing w:val="0"/>
          <w:sz w:val="32"/>
          <w:szCs w:val="32"/>
          <w:lang w:val="en-US" w:eastAsia="zh-CN"/>
        </w:rPr>
        <w:t>2</w:t>
      </w:r>
      <w:r>
        <w:rPr>
          <w:rFonts w:ascii="Times New Roman" w:eastAsia="仿宋_GB2312" w:cs="仿宋_GB2312" w:hAnsi="Times New Roman" w:hint="eastAsia"/>
          <w:color w:val="000000"/>
          <w:spacing w:val="0"/>
          <w:sz w:val="32"/>
          <w:szCs w:val="32"/>
          <w:lang w:eastAsia="zh-CN"/>
        </w:rPr>
        <w:t>）</w:t>
      </w:r>
      <w:r>
        <w:rPr>
          <w:rFonts w:ascii="Times New Roman" w:eastAsia="仿宋_GB2312" w:cs="仿宋_GB2312" w:hAnsi="Times New Roman" w:hint="eastAsia"/>
          <w:color w:val="000000"/>
          <w:spacing w:val="0"/>
          <w:sz w:val="32"/>
          <w:szCs w:val="32"/>
        </w:rPr>
        <w:t>全套</w:t>
      </w:r>
      <w:r>
        <w:rPr>
          <w:rFonts w:ascii="Times New Roman" w:eastAsia="仿宋_GB2312" w:cs="仿宋_GB2312" w:hAnsi="Times New Roman" w:hint="eastAsia"/>
          <w:color w:val="000000"/>
          <w:spacing w:val="0"/>
          <w:sz w:val="32"/>
          <w:szCs w:val="32"/>
          <w:lang w:eastAsia="zh-CN"/>
        </w:rPr>
        <w:t>响应文件</w:t>
      </w:r>
      <w:r>
        <w:rPr>
          <w:rFonts w:ascii="Times New Roman" w:eastAsia="仿宋_GB2312" w:cs="仿宋_GB2312" w:hAnsi="Times New Roman" w:hint="eastAsia"/>
          <w:color w:val="000000"/>
          <w:spacing w:val="0"/>
          <w:sz w:val="32"/>
          <w:szCs w:val="32"/>
        </w:rPr>
        <w:t>应无涂改和行间插字。</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黑体" w:cs="黑体" w:hAnsi="Times New Roman"/>
          <w:b w:val="0"/>
          <w:bCs w:val="0"/>
          <w:sz w:val="32"/>
          <w:szCs w:val="32"/>
          <w:lang w:eastAsia="zh-CN"/>
        </w:rPr>
      </w:pPr>
      <w:r>
        <w:rPr>
          <w:rFonts w:ascii="Times New Roman" w:eastAsia="黑体" w:cs="黑体" w:hAnsi="Times New Roman" w:hint="eastAsia"/>
          <w:b w:val="0"/>
          <w:bCs w:val="0"/>
          <w:sz w:val="32"/>
          <w:szCs w:val="32"/>
          <w:lang w:eastAsia="zh-CN"/>
        </w:rPr>
        <w:t>三、评价办法</w:t>
      </w:r>
      <w:r>
        <w:rPr>
          <w:rFonts w:ascii="Times New Roman" w:eastAsia="黑体" w:cs="黑体" w:hAnsi="Times New Roman"/>
          <w:b w:val="0"/>
          <w:bCs w:val="0"/>
          <w:sz w:val="32"/>
          <w:szCs w:val="32"/>
          <w:lang w:eastAsia="zh-CN"/>
        </w:rPr>
        <w:t>：</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tabs>
          <w:tab w:val="left" w:pos="397"/>
        </w:tabs>
        <w:kinsoku/>
        <w:wordWrap/>
        <w:overflowPunct/>
        <w:topLinePunct w:val="0"/>
        <w:autoSpaceDE/>
        <w:autoSpaceDN/>
        <w:bidi w:val="0"/>
        <w:adjustRightInd w:val="0"/>
        <w:snapToGrid w:val="0"/>
        <w:spacing w:after="0" w:line="579" w:lineRule="exact"/>
        <w:ind w:left="0" w:right="0" w:firstLineChars="200" w:firstLine="640"/>
        <w:jc w:val="both"/>
        <w:textAlignment w:val="baseline"/>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pP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本次采购采用</w:t>
      </w:r>
      <w:r>
        <w:rPr>
          <w:rFonts w:ascii="Times New Roman" w:eastAsia="仿宋_GB2312" w:cs="仿宋_GB2312" w:hAnsi="Times New Roman" w:hint="eastAsia"/>
          <w:b/>
          <w:bCs/>
          <w:i w:val="0"/>
          <w:caps w:val="0"/>
          <w:smallCaps w:val="0"/>
          <w:color w:val="000000"/>
          <w:spacing w:val="0"/>
          <w:kern w:val="0"/>
          <w:sz w:val="32"/>
          <w:szCs w:val="32"/>
          <w:vertAlign w:val="baseline"/>
          <w:lang w:val="en-US" w:eastAsia="zh-CN"/>
        </w:rPr>
        <w:t>综合评价法，</w:t>
      </w:r>
      <w:r>
        <w:rPr>
          <w:rFonts w:ascii="Times New Roman" w:eastAsia="仿宋_GB2312" w:cs="仿宋_GB2312" w:hAnsi="Times New Roman" w:hint="eastAsia"/>
          <w:color w:val="000000"/>
          <w:spacing w:val="10"/>
          <w:kern w:val="2"/>
          <w:sz w:val="32"/>
          <w:szCs w:val="32"/>
          <w:lang w:val="en-US" w:eastAsia="zh-CN" w:bidi="ar-SA"/>
        </w:rPr>
        <w:t>采购小组根</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据各供应商响应文件</w:t>
      </w:r>
      <w:r>
        <w:rPr>
          <w:rFonts w:ascii="Times New Roman" w:eastAsia="仿宋_GB2312" w:cs="仿宋_GB2312" w:hAnsi="Times New Roman"/>
          <w:b w:val="0"/>
          <w:bCs w:val="0"/>
          <w:i w:val="0"/>
          <w:caps w:val="0"/>
          <w:smallCaps w:val="0"/>
          <w:color w:val="000000"/>
          <w:spacing w:val="0"/>
          <w:kern w:val="0"/>
          <w:sz w:val="32"/>
          <w:szCs w:val="32"/>
          <w:vertAlign w:val="baseline"/>
          <w:lang w:val="en-US" w:eastAsia="zh-CN"/>
        </w:rPr>
        <w:t>，按照</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符合采购需求、质量和服务相等的原则</w:t>
      </w:r>
      <w:r>
        <w:rPr>
          <w:rFonts w:ascii="Times New Roman" w:eastAsia="仿宋_GB2312" w:cs="仿宋_GB2312" w:hAnsi="Times New Roman"/>
          <w:b w:val="0"/>
          <w:bCs w:val="0"/>
          <w:i w:val="0"/>
          <w:caps w:val="0"/>
          <w:smallCaps w:val="0"/>
          <w:color w:val="000000"/>
          <w:spacing w:val="0"/>
          <w:kern w:val="0"/>
          <w:sz w:val="32"/>
          <w:szCs w:val="32"/>
          <w:vertAlign w:val="baseline"/>
          <w:lang w:val="en-US" w:eastAsia="zh-CN"/>
        </w:rPr>
        <w:t>，</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进行符合性审查，审查合格后由</w:t>
      </w:r>
      <w:r>
        <w:rPr>
          <w:rFonts w:ascii="Times New Roman" w:eastAsia="仿宋_GB2312" w:cs="仿宋_GB2312" w:hAnsi="Times New Roman" w:hint="eastAsia"/>
          <w:b w:val="0"/>
          <w:bCs w:val="0"/>
          <w:i w:val="0"/>
          <w:caps w:val="0"/>
          <w:smallCaps w:val="0"/>
          <w:color w:val="000000"/>
          <w:spacing w:val="0"/>
          <w:kern w:val="0"/>
          <w:sz w:val="32"/>
          <w:szCs w:val="32"/>
          <w:vertAlign w:val="baseline"/>
          <w:lang w:eastAsia="zh-CN"/>
        </w:rPr>
        <w:t>评审</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小组根据</w:t>
      </w:r>
      <w:r>
        <w:rPr>
          <w:rFonts w:ascii="Times New Roman" w:eastAsia="仿宋_GB2312" w:cs="仿宋_GB2312" w:hAnsi="Times New Roman" w:hint="eastAsia"/>
          <w:b w:val="0"/>
          <w:bCs w:val="0"/>
          <w:i w:val="0"/>
          <w:caps w:val="0"/>
          <w:smallCaps w:val="0"/>
          <w:color w:val="000000"/>
          <w:spacing w:val="0"/>
          <w:kern w:val="0"/>
          <w:sz w:val="32"/>
          <w:szCs w:val="32"/>
          <w:vertAlign w:val="baseline"/>
          <w:lang w:eastAsia="zh-CN"/>
        </w:rPr>
        <w:t>综合评比办法</w:t>
      </w: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w:t>
      </w:r>
      <w:r>
        <w:rPr>
          <w:rFonts w:ascii="Times New Roman" w:eastAsia="仿宋_GB2312" w:cs="仿宋_GB2312" w:hAnsi="Times New Roman" w:hint="eastAsia"/>
          <w:b w:val="0"/>
          <w:bCs w:val="0"/>
          <w:i w:val="0"/>
          <w:caps w:val="0"/>
          <w:smallCaps w:val="0"/>
          <w:color w:val="000000"/>
          <w:spacing w:val="0"/>
          <w:kern w:val="0"/>
          <w:sz w:val="32"/>
          <w:szCs w:val="32"/>
          <w:vertAlign w:val="baseline"/>
          <w:lang w:eastAsia="zh-CN"/>
        </w:rPr>
        <w:t>确定综合得分最高的供应商为成交单位</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黑体" w:cs="黑体" w:hAnsi="Times New Roman" w:hint="eastAsia"/>
          <w:b w:val="0"/>
          <w:bCs w:val="0"/>
          <w:sz w:val="32"/>
          <w:szCs w:val="32"/>
          <w:lang w:val="en-US" w:eastAsia="zh-CN"/>
        </w:rPr>
      </w:pPr>
      <w:r>
        <w:rPr>
          <w:rFonts w:ascii="Times New Roman" w:eastAsia="黑体" w:cs="黑体" w:hAnsi="Times New Roman" w:hint="eastAsia"/>
          <w:b w:val="0"/>
          <w:bCs w:val="0"/>
          <w:sz w:val="32"/>
          <w:szCs w:val="32"/>
          <w:lang w:eastAsia="zh-CN"/>
        </w:rPr>
        <w:t>四</w:t>
      </w:r>
      <w:r>
        <w:rPr>
          <w:rFonts w:ascii="Times New Roman" w:eastAsia="黑体" w:cs="黑体" w:hAnsi="Times New Roman"/>
          <w:b w:val="0"/>
          <w:bCs w:val="0"/>
          <w:sz w:val="32"/>
          <w:szCs w:val="32"/>
          <w:lang w:eastAsia="zh-CN"/>
        </w:rPr>
        <w:t>、响应</w:t>
      </w:r>
      <w:r>
        <w:rPr>
          <w:rFonts w:ascii="Times New Roman" w:eastAsia="黑体" w:cs="黑体" w:hAnsi="Times New Roman" w:hint="eastAsia"/>
          <w:b w:val="0"/>
          <w:bCs w:val="0"/>
          <w:sz w:val="32"/>
          <w:szCs w:val="32"/>
          <w:lang w:val="en-US" w:eastAsia="zh-CN"/>
        </w:rPr>
        <w:t>文件有下列情形之一的作无效报价处理：</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right="0" w:firstLineChars="200" w:firstLine="640"/>
        <w:jc w:val="both"/>
        <w:textAlignment w:val="baseline"/>
        <w:rPr>
          <w:rFonts w:ascii="Times New Roman" w:eastAsia="仿宋_GB2312" w:cs="仿宋_GB2312" w:hAnsi="Times New Roman"/>
          <w:b w:val="0"/>
          <w:bCs w:val="0"/>
          <w:i w:val="0"/>
          <w:caps w:val="0"/>
          <w:smallCaps w:val="0"/>
          <w:color w:val="000000"/>
          <w:spacing w:val="0"/>
          <w:kern w:val="0"/>
          <w:sz w:val="32"/>
          <w:szCs w:val="32"/>
          <w:vertAlign w:val="baseline"/>
          <w:lang w:eastAsia="zh-CN"/>
        </w:rPr>
      </w:pP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1.</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超过响应截止时间递交或响应文件原件未实际送达的</w:t>
      </w: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right="0" w:firstLineChars="200" w:firstLine="640"/>
        <w:jc w:val="both"/>
        <w:textAlignment w:val="baseline"/>
        <w:rPr>
          <w:rFonts w:ascii="Times New Roman" w:eastAsia="仿宋_GB2312" w:cs="仿宋_GB2312" w:hAnsi="Times New Roman"/>
          <w:b w:val="0"/>
          <w:bCs w:val="0"/>
          <w:i w:val="0"/>
          <w:caps w:val="0"/>
          <w:smallCaps w:val="0"/>
          <w:color w:val="000000"/>
          <w:spacing w:val="0"/>
          <w:kern w:val="0"/>
          <w:sz w:val="32"/>
          <w:szCs w:val="32"/>
          <w:vertAlign w:val="baseline"/>
          <w:lang w:eastAsia="zh-CN"/>
        </w:rPr>
      </w:pP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2.超过最高限价的；</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right="0" w:firstLineChars="200" w:firstLine="640"/>
        <w:jc w:val="both"/>
        <w:textAlignment w:val="baseline"/>
        <w:rPr>
          <w:rFonts w:ascii="Times New Roman" w:eastAsia="仿宋_GB2312" w:cs="仿宋_GB2312" w:hAnsi="Times New Roman"/>
          <w:b w:val="0"/>
          <w:bCs w:val="0"/>
          <w:i w:val="0"/>
          <w:caps w:val="0"/>
          <w:smallCaps w:val="0"/>
          <w:color w:val="000000"/>
          <w:spacing w:val="0"/>
          <w:kern w:val="0"/>
          <w:sz w:val="32"/>
          <w:szCs w:val="32"/>
          <w:vertAlign w:val="baseline"/>
          <w:lang w:eastAsia="zh-CN"/>
        </w:rPr>
      </w:pP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3.</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响应文件需加盖公章而未加盖的</w:t>
      </w: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right="0" w:firstLineChars="200" w:firstLine="640"/>
        <w:jc w:val="both"/>
        <w:textAlignment w:val="baseline"/>
        <w:rPr>
          <w:rFonts w:ascii="Times New Roman" w:eastAsia="仿宋_GB2312" w:cs="仿宋_GB2312" w:hAnsi="Times New Roman"/>
          <w:b w:val="0"/>
          <w:bCs w:val="0"/>
          <w:i w:val="0"/>
          <w:caps w:val="0"/>
          <w:smallCaps w:val="0"/>
          <w:color w:val="000000"/>
          <w:spacing w:val="0"/>
          <w:kern w:val="0"/>
          <w:sz w:val="32"/>
          <w:szCs w:val="32"/>
          <w:vertAlign w:val="baseline"/>
          <w:lang w:eastAsia="zh-CN"/>
        </w:rPr>
      </w:pP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4.</w:t>
      </w:r>
      <w:r>
        <w:rPr>
          <w:rFonts w:ascii="Times New Roman" w:eastAsia="仿宋_GB2312" w:cs="仿宋_GB2312" w:hAnsi="Times New Roman" w:hint="eastAsia"/>
          <w:color w:val="000000"/>
          <w:spacing w:val="0"/>
          <w:sz w:val="32"/>
          <w:szCs w:val="32"/>
          <w:lang w:eastAsia="zh-CN"/>
        </w:rPr>
        <w:t>响应</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人递交两份或两份以上内容不同的</w:t>
      </w:r>
      <w:r>
        <w:rPr>
          <w:rFonts w:ascii="Times New Roman" w:eastAsia="仿宋_GB2312" w:cs="仿宋_GB2312" w:hAnsi="Times New Roman" w:hint="eastAsia"/>
          <w:color w:val="000000"/>
          <w:spacing w:val="0"/>
          <w:sz w:val="32"/>
          <w:szCs w:val="32"/>
          <w:lang w:eastAsia="zh-CN"/>
        </w:rPr>
        <w:t>响应</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文件，且未声明哪一份有效的</w:t>
      </w: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right="0" w:firstLineChars="200" w:firstLine="640"/>
        <w:jc w:val="both"/>
        <w:textAlignment w:val="baseline"/>
        <w:rPr>
          <w:rFonts w:ascii="Times New Roman" w:eastAsia="仿宋_GB2312" w:cs="仿宋_GB2312" w:hAnsi="Times New Roman"/>
          <w:b w:val="0"/>
          <w:bCs w:val="0"/>
          <w:i w:val="0"/>
          <w:caps w:val="0"/>
          <w:smallCaps w:val="0"/>
          <w:color w:val="000000"/>
          <w:spacing w:val="0"/>
          <w:kern w:val="0"/>
          <w:sz w:val="32"/>
          <w:szCs w:val="32"/>
          <w:vertAlign w:val="baseline"/>
          <w:lang w:eastAsia="zh-CN"/>
        </w:rPr>
      </w:pP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5.</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报价一经涂改，未在涂改处加盖公章或者未经法定代表人或委托代理人签字或盖章的</w:t>
      </w: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right="0" w:firstLineChars="200" w:firstLine="640"/>
        <w:jc w:val="both"/>
        <w:textAlignment w:val="baseline"/>
        <w:rPr>
          <w:rFonts w:ascii="Times New Roman" w:eastAsia="仿宋_GB2312" w:cs="仿宋_GB2312" w:hAnsi="Times New Roman"/>
          <w:b w:val="0"/>
          <w:bCs w:val="0"/>
          <w:i w:val="0"/>
          <w:caps w:val="0"/>
          <w:smallCaps w:val="0"/>
          <w:color w:val="000000"/>
          <w:spacing w:val="0"/>
          <w:kern w:val="0"/>
          <w:sz w:val="32"/>
          <w:szCs w:val="32"/>
          <w:vertAlign w:val="baseline"/>
          <w:lang w:eastAsia="zh-CN"/>
        </w:rPr>
      </w:pP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6.</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未按规定的格式填写，内容不全或主要实质性内容字迹模糊辨认不清</w:t>
      </w: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after="0" w:line="579" w:lineRule="exact"/>
        <w:ind w:right="0" w:firstLineChars="200" w:firstLine="640"/>
        <w:jc w:val="both"/>
        <w:textAlignment w:val="baseline"/>
        <w:rPr>
          <w:rFonts w:ascii="Times New Roman" w:hAnsi="Times New Roman" w:hint="eastAsia"/>
          <w:lang w:val="en-US" w:eastAsia="zh-CN"/>
        </w:rPr>
      </w:pP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7.</w:t>
      </w:r>
      <w:r>
        <w:rPr>
          <w:rFonts w:ascii="Times New Roman" w:eastAsia="仿宋_GB2312" w:cs="仿宋_GB2312" w:hAnsi="Times New Roman" w:hint="eastAsia"/>
          <w:b w:val="0"/>
          <w:bCs w:val="0"/>
          <w:i w:val="0"/>
          <w:caps w:val="0"/>
          <w:smallCaps w:val="0"/>
          <w:color w:val="000000"/>
          <w:spacing w:val="0"/>
          <w:kern w:val="0"/>
          <w:sz w:val="32"/>
          <w:szCs w:val="32"/>
          <w:vertAlign w:val="baseline"/>
          <w:lang w:val="en-US" w:eastAsia="zh-CN"/>
        </w:rPr>
        <w:t>其他违反法律、法规的情形</w:t>
      </w:r>
      <w:r>
        <w:rPr>
          <w:rFonts w:ascii="Times New Roman" w:eastAsia="仿宋_GB2312" w:cs="仿宋_GB2312" w:hAnsi="Times New Roman"/>
          <w:b w:val="0"/>
          <w:bCs w:val="0"/>
          <w:i w:val="0"/>
          <w:caps w:val="0"/>
          <w:smallCaps w:val="0"/>
          <w:color w:val="000000"/>
          <w:spacing w:val="0"/>
          <w:kern w:val="0"/>
          <w:sz w:val="32"/>
          <w:szCs w:val="32"/>
          <w:vertAlign w:val="baseline"/>
          <w:lang w:eastAsia="zh-CN"/>
        </w:rPr>
        <w:t>。</w:t>
      </w:r>
    </w:p>
    <w:p/>
    <w:sectPr>
      <w:footerReference w:type="default" r:id="rId2"/>
      <w:pgSz w:w="11906" w:h="16838"/>
      <w:pgMar w:top="2098" w:right="1474" w:bottom="1984" w:left="1587" w:header="851" w:footer="992" w:gutter="0"/>
      <w:pgNumType w:start="2"/>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script"/>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方正小标宋简体">
    <w:panose1 w:val="02000000000000000000"/>
    <w:charset w:val="86"/>
    <w:family w:val="script"/>
    <w:pitch w:val="variable"/>
    <w:sig w:usb0="A00002BF" w:usb1="184F6CFA" w:usb2="00000012" w:usb3="00000000" w:csb0="00040001"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Courier New">
    <w:altName w:val="DejaVu Sans"/>
    <w:panose1 w:val="02070409020205090404"/>
    <w:charset w:val="00"/>
    <w:family w:val="auto"/>
    <w:pitch w:val="variable"/>
    <w:sig w:usb0="00007A87" w:usb1="80000000" w:usb2="00000008" w:usb3="00000000" w:csb0="400001FF" w:csb1="FFFF0000"/>
  </w:font>
  <w:font w:name="Lucida Sans">
    <w:panose1 w:val="020B0602030504020204"/>
    <w:charset w:val="00"/>
    <w:family w:val="auto"/>
    <w:pitch w:val="variable"/>
    <w:sig w:usb0="00000003" w:usb1="00000000" w:usb2="00000000" w:usb3="00000000" w:csb0="20000001" w:csb1="00000000"/>
  </w:font>
  <w:font w:name="Calibri">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Droid Sans Fallback">
    <w:panose1 w:val="020B0502000000000001"/>
    <w:charset w:val="86"/>
    <w:family w:val="auto"/>
    <w:pitch w:val="variable"/>
    <w:sig w:usb0="910002FF" w:usb1="2BDFFCFB" w:usb2="00000036" w:usb3="00000000" w:csb0="203F01FF" w:csb1="D7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lear" w:pos="4153"/>
        <w:tab w:val="clear" w:pos="8306"/>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622300" cy="261007"/>
              <wp:effectExtent l="0" t="0" r="0" b="0"/>
              <wp:wrapNone/>
              <wp:docPr id="1" name="文本框 6"/>
              <wp:cNvGraphicFramePr>
                <a:graphicFrameLocks noChangeAspect="0"/>
              </wp:cNvGraphicFramePr>
              <a:graphic>
                <a:graphicData uri="http://schemas.microsoft.com/office/word/2010/wordprocessingShape">
                  <wps:wsp>
                    <wps:cNvSpPr/>
                    <wps:spPr>
                      <a:xfrm rot="0">
                        <a:off x="0" y="0"/>
                        <a:ext cx="622300" cy="261007"/>
                      </a:xfrm>
                      <a:prstGeom prst="rect"/>
                      <a:noFill/>
                      <a:ln w="9525" cmpd="sng" cap="flat">
                        <a:noFill/>
                        <a:prstDash val="solid"/>
                        <a:miter/>
                      </a:ln>
                    </wps:spPr>
                    <wps:txbx id="2">
                      <w:txbxContent>
                        <w:p>
                          <w:pPr>
                            <w:pStyle w:val="33"/>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wps:txbx>
                    <wps:bodyPr vert="horz" wrap="none" lIns="0" tIns="0" rIns="0" bIns="0" anchor="t" anchorCtr="0" upright="1">
                      <a:spAutoFit/>
                    </wps:bodyPr>
                  </wps:wsp>
                </a:graphicData>
              </a:graphic>
            </wp:anchor>
          </w:drawing>
        </mc:Choice>
        <mc:Fallback>
          <w:pict>
            <v:shape type="#_x0000_t202" id="文本框 6" o:spid="_x0000_s3" filled="f" stroked="f" style="position:absolute;margin-left:0.0pt;margin-top:0.0pt;width:49.000004pt;height:20.551754pt;z-index:12;mso-position-horizontal:center;mso-position-horizontal-relative:margin;mso-position-vertical:absolute;mso-wrap-style:none;">
              <v:stroke color="#000000"/>
              <v:textbox id="848" inset="0mm,0mm,0mm,0mm" o:insetmode="custom" style="layout-flow:horizontal;v-text-anchor:top;mso-fit-shape-to-text:t;">
                <w:txbxContent>
                  <w:p>
                    <w:pPr>
                      <w:pStyle w:val="33"/>
                      <w:tabs>
                        <w:tab w:val="clear" w:pos="4153"/>
                        <w:tab w:val="clear" w:pos="8306"/>
                        <w:tab w:val="center" w:pos="4153"/>
                        <w:tab w:val="right" w:pos="8306"/>
                      </w:tabs>
                      <w:rPr>
                        <w:rFonts w:ascii="宋体" w:eastAsia="宋体" w:cs="宋体" w:hAnsi="宋体" w:hint="eastAsia"/>
                        <w:sz w:val="28"/>
                        <w:szCs w:val="28"/>
                      </w:rPr>
                    </w:pPr>
                    <w:r>
                      <w:rPr>
                        <w:rFonts w:ascii="宋体" w:eastAsia="宋体" w:cs="宋体" w:hAnsi="宋体" w:hint="eastAsia"/>
                        <w:sz w:val="28"/>
                        <w:szCs w:val="28"/>
                      </w:rPr>
                      <w:t xml:space="preserve">— </w:t>
                    </w:r>
                    <w:r>
                      <w:rPr>
                        <w:rFonts w:ascii="宋体" w:eastAsia="宋体" w:cs="宋体" w:hAnsi="宋体" w:hint="eastAsia"/>
                        <w:sz w:val="28"/>
                        <w:szCs w:val="28"/>
                      </w:rPr>
                      <w:fldChar w:fldCharType="begin"/>
                    </w:r>
                    <w:r>
                      <w:rPr>
                        <w:rFonts w:ascii="宋体" w:eastAsia="宋体" w:cs="宋体" w:hAnsi="宋体" w:hint="eastAsia"/>
                        <w:sz w:val="28"/>
                        <w:szCs w:val="28"/>
                      </w:rPr>
                      <w:instrText xml:space="preserve"> PAGE  \* MERGEFORMAT </w:instrText>
                    </w:r>
                    <w:r>
                      <w:rPr>
                        <w:rFonts w:ascii="宋体" w:eastAsia="宋体" w:cs="宋体" w:hAnsi="宋体" w:hint="eastAsia"/>
                        <w:sz w:val="28"/>
                        <w:szCs w:val="28"/>
                      </w:rPr>
                      <w:fldChar w:fldCharType="separate"/>
                    </w:r>
                    <w:r>
                      <w:rPr>
                        <w:rFonts w:ascii="宋体" w:eastAsia="宋体" w:cs="宋体" w:hAnsi="宋体" w:hint="eastAsia"/>
                        <w:sz w:val="28"/>
                        <w:szCs w:val="28"/>
                      </w:rPr>
                      <w:t>1</w:t>
                    </w:r>
                    <w:r>
                      <w:rPr>
                        <w:rFonts w:ascii="宋体" w:eastAsia="宋体" w:cs="宋体" w:hAnsi="宋体" w:hint="eastAsia"/>
                        <w:sz w:val="28"/>
                        <w:szCs w:val="28"/>
                      </w:rPr>
                      <w:fldChar w:fldCharType="end"/>
                    </w:r>
                    <w:r>
                      <w:rPr>
                        <w:rFonts w:ascii="宋体" w:eastAsia="宋体" w:cs="宋体" w:hAnsi="宋体" w:hint="eastAsia"/>
                        <w:sz w:val="28"/>
                        <w:szCs w:val="28"/>
                      </w:rPr>
                      <w:t xml:space="preserve">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33">
    <w:name w:val="footer"/>
    <w:basedOn w:val="0"/>
    <w:next w:val="18"/>
    <w:pPr>
      <w:widowControl w:val="0"/>
      <w:tabs>
        <w:tab w:val="center" w:pos="4153"/>
        <w:tab w:val="right" w:pos="8306"/>
      </w:tabs>
      <w:snapToGrid w:val="0"/>
      <w:jc w:val="left"/>
    </w:pPr>
    <w:rPr>
      <w:rFonts w:ascii="Calibri" w:eastAsia="宋体" w:cs="Times New Roman" w:hAnsi="Calibri"/>
      <w:kern w:val="2"/>
      <w:sz w:val="18"/>
      <w:szCs w:val="24"/>
      <w:lang w:val="en-US" w:eastAsia="zh-CN" w:bidi="ar-SA"/>
    </w:rPr>
  </w:style>
  <w:style w:type="paragraph" w:styleId="92">
    <w:name w:val="Normal (Web)"/>
    <w:basedOn w:val="0"/>
    <w:next w:val="20"/>
    <w:pPr>
      <w:widowControl w:val="0"/>
      <w:jc w:val="both"/>
    </w:pPr>
    <w:rPr>
      <w:rFonts w:ascii="Calibri" w:eastAsia="宋体" w:cs="Arial" w:hAnsi="Calibri"/>
      <w:kern w:val="2"/>
      <w:sz w:val="24"/>
      <w:szCs w:val="24"/>
      <w:lang w:val="en-US" w:eastAsia="zh-CN" w:bidi="ar-SA"/>
    </w:rPr>
  </w:style>
  <w:style w:type="paragraph" w:customStyle="1" w:styleId="133">
    <w:name w:val="标准格式"/>
    <w:basedOn w:val="0"/>
    <w:pPr>
      <w:spacing w:line="600" w:lineRule="exact"/>
    </w:pPr>
    <w:rPr>
      <w:rFonts w:ascii="Droid Sans Fallback" w:eastAsia="仿宋_GB2312" w:cs="仿宋_GB2312" w:hAnsi="Droid Sans Fallback"/>
      <w:sz w:val="32"/>
      <w:szCs w:val="32"/>
    </w:rPr>
  </w:style>
  <w:style w:type="paragraph" w:customStyle="1" w:styleId="134">
    <w:name w:val="英文格式"/>
    <w:basedOn w:val="0"/>
    <w:pPr>
      <w:spacing w:before="240" w:after="240"/>
      <w:jc w:val="left"/>
    </w:pPr>
    <w:rPr>
      <w:rFonts w:eastAsia="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1D099A87-FFA2-4002-A5A4-569D853F963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5</Pages>
  <Words>0</Words>
  <Characters>1221</Characters>
  <Lines>0</Lines>
  <Paragraphs>54</Paragraphs>
  <CharactersWithSpaces>1629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2025-03-19T02:32:39Z</dcterms:created>
  <dcterms:modified xsi:type="dcterms:W3CDTF">2025-03-19T02:33:14Z</dcterms:modified>
</cp:coreProperties>
</file>